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10" w:rsidRDefault="00464610" w:rsidP="009E4654">
      <w:pPr>
        <w:pStyle w:val="NoSpacing"/>
        <w:rPr>
          <w:b/>
        </w:rPr>
      </w:pPr>
      <w:bookmarkStart w:id="0" w:name="_GoBack"/>
      <w:bookmarkEnd w:id="0"/>
      <w:r>
        <w:rPr>
          <w:b/>
        </w:rPr>
        <w:t>Session 2 Workshop Outputs</w:t>
      </w:r>
    </w:p>
    <w:p w:rsidR="00464610" w:rsidRDefault="00464610" w:rsidP="009E4654">
      <w:pPr>
        <w:pStyle w:val="NoSpacing"/>
        <w:rPr>
          <w:b/>
        </w:rPr>
      </w:pPr>
    </w:p>
    <w:p w:rsidR="009E4654" w:rsidRPr="00885F91" w:rsidRDefault="009E4654" w:rsidP="009E4654">
      <w:pPr>
        <w:pStyle w:val="NoSpacing"/>
        <w:rPr>
          <w:rFonts w:asciiTheme="majorHAnsi" w:eastAsiaTheme="majorEastAsia" w:hAnsi="Calibri" w:cstheme="majorBidi"/>
          <w:b/>
          <w:color w:val="000000" w:themeColor="text1"/>
          <w:kern w:val="24"/>
          <w:sz w:val="72"/>
          <w:szCs w:val="72"/>
        </w:rPr>
      </w:pPr>
      <w:r>
        <w:rPr>
          <w:b/>
        </w:rPr>
        <w:t>Success of FOs in being involved in GAFSP processes:</w:t>
      </w:r>
    </w:p>
    <w:p w:rsidR="009E4654" w:rsidRDefault="009E4654" w:rsidP="009E4654">
      <w:pPr>
        <w:pStyle w:val="ListParagraph"/>
      </w:pPr>
    </w:p>
    <w:p w:rsidR="009E4654" w:rsidRDefault="009E4654" w:rsidP="009E4654">
      <w:pPr>
        <w:pStyle w:val="ListParagraph"/>
        <w:numPr>
          <w:ilvl w:val="0"/>
          <w:numId w:val="1"/>
        </w:numPr>
      </w:pPr>
      <w:r>
        <w:t>Yes, we are successful (Africa, Nepal, Cambodia)</w:t>
      </w:r>
    </w:p>
    <w:p w:rsidR="009E4654" w:rsidRDefault="009E4654" w:rsidP="009E4654">
      <w:pPr>
        <w:pStyle w:val="ListParagraph"/>
        <w:numPr>
          <w:ilvl w:val="0"/>
          <w:numId w:val="1"/>
        </w:numPr>
      </w:pPr>
      <w:r>
        <w:t xml:space="preserve">Partly successful (AFA, </w:t>
      </w:r>
      <w:proofErr w:type="spellStart"/>
      <w:r>
        <w:t>AsiaDHRRA</w:t>
      </w:r>
      <w:proofErr w:type="spellEnd"/>
      <w:r>
        <w:t>, CSA)</w:t>
      </w:r>
    </w:p>
    <w:p w:rsidR="009E4654" w:rsidRDefault="009E4654" w:rsidP="009E4654">
      <w:pPr>
        <w:pStyle w:val="ListParagraph"/>
        <w:numPr>
          <w:ilvl w:val="0"/>
          <w:numId w:val="1"/>
        </w:numPr>
      </w:pPr>
      <w:r>
        <w:t>Not yet successful (Mongolia)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4610" w:rsidRPr="00D071B9" w:rsidTr="00E94911">
        <w:tc>
          <w:tcPr>
            <w:tcW w:w="4788" w:type="dxa"/>
          </w:tcPr>
          <w:p w:rsidR="00464610" w:rsidRPr="00D071B9" w:rsidRDefault="00464610" w:rsidP="00E94911">
            <w:pPr>
              <w:rPr>
                <w:b/>
              </w:rPr>
            </w:pPr>
            <w:r w:rsidRPr="00D071B9">
              <w:rPr>
                <w:b/>
              </w:rPr>
              <w:t>Criteria/Basis of Success</w:t>
            </w:r>
          </w:p>
        </w:tc>
        <w:tc>
          <w:tcPr>
            <w:tcW w:w="4788" w:type="dxa"/>
          </w:tcPr>
          <w:p w:rsidR="00464610" w:rsidRPr="00D071B9" w:rsidRDefault="00464610" w:rsidP="00E94911">
            <w:pPr>
              <w:rPr>
                <w:b/>
              </w:rPr>
            </w:pPr>
            <w:r w:rsidRPr="00D071B9">
              <w:rPr>
                <w:b/>
              </w:rPr>
              <w:t>Indicators/Evidences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GO recognition/appreciation of FOs/CSOs role/openness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Expressed realization of government that it needs FO participation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(Factor: Link with political parties contributed to the pressure/recognition)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FOs/CSOs invited to meetings by government in GAFSP and other public projects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Consolidation of FOs/CSOs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Coordinated efforts of FOs/CSOs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Solidary among FOs/CSOs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Presence of unified platform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Functional core group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Regular meetings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Institutional commitment/agreement/consensus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Inclusion of involvement in platform in the strategic plan of the </w:t>
            </w:r>
            <w:proofErr w:type="spellStart"/>
            <w:r>
              <w:t>organizaton</w:t>
            </w:r>
            <w:proofErr w:type="spellEnd"/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Level of Participation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>
              <w:t xml:space="preserve">Proactive participation in the process through access of information from partners 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>
              <w:t>Able to mobilize other FOs to participate</w:t>
            </w:r>
          </w:p>
          <w:p w:rsidR="00464610" w:rsidRDefault="00464610" w:rsidP="00E94911"/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Different levels of participation (geographical – district, central; </w:t>
            </w:r>
            <w:proofErr w:type="spellStart"/>
            <w:r>
              <w:t>sectoral</w:t>
            </w:r>
            <w:proofErr w:type="spellEnd"/>
            <w:r>
              <w:t xml:space="preserve"> – women, gender)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FO ownership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Expressed comment of farmers that GAFSP is our project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Existence of strong and dynamic FO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Partnership/relationship among FOs, NGOs, donors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FOs able to demand/exact accountability from government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Opening democratic space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Access to space for participation which allows FOs to access resources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Mainstreaming of agricultural project/agenda in broader national/regional development framework/government instruments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CAADIP – Comprehensive Agriculture Development Project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EPA – opportunity to negotiate trade agenda of FOs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Leveraging existing experience/initiatives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Application of previous linkages and initiatives to GAFSP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Level of partnership with government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Access to relevant project information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Openness to actual partnership in implementing GAFSP project by becoming service provider (bidding)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Institutionalized participation of FO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</w:pPr>
            <w:r>
              <w:t>Broader platform/alliance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Participation of FO in mainstream GAFSP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</w:pPr>
            <w:r>
              <w:t>Participation in other public programs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</w:pPr>
            <w:r>
              <w:t>Linking participation at various levels (local, national, regional, global)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lastRenderedPageBreak/>
              <w:t>Part of GAFSP SC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Government responds to CSO GAFSP SC </w:t>
            </w:r>
            <w:r>
              <w:lastRenderedPageBreak/>
              <w:t>comment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Participation in consensus decision making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Access to resources for informing constituencies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Annex 3 guideline which includes FO participation in GAFSP processes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Responsiveness to the needs of small-scale farmers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Comments of FOs included in the GAFSP project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Healthy partnership among FOs and NGOs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Presence of platform where FOs and NGOs work together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(factor/recommendation: Warm-up/seed fund to </w:t>
            </w:r>
            <w:proofErr w:type="spellStart"/>
            <w:r>
              <w:t>catalyze</w:t>
            </w:r>
            <w:proofErr w:type="spellEnd"/>
            <w:r>
              <w:t xml:space="preserve"> the formation of platform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Capacity building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Presence of training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Number of leaders who participated in training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2"/>
              </w:numPr>
            </w:pPr>
            <w:r>
              <w:t>Access to resources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Able to get budget for consultation process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Link with other resource agencies engaged in GAFSP which can be mobilized by FOs</w:t>
            </w:r>
          </w:p>
        </w:tc>
      </w:tr>
    </w:tbl>
    <w:p w:rsidR="00464610" w:rsidRPr="00885F91" w:rsidRDefault="00464610" w:rsidP="00464610">
      <w:pPr>
        <w:rPr>
          <w:b/>
        </w:rPr>
      </w:pPr>
      <w:r>
        <w:rPr>
          <w:b/>
        </w:rPr>
        <w:t>Others</w:t>
      </w:r>
    </w:p>
    <w:p w:rsidR="00464610" w:rsidRDefault="00464610" w:rsidP="00464610">
      <w:pPr>
        <w:pStyle w:val="ListParagraph"/>
        <w:numPr>
          <w:ilvl w:val="0"/>
          <w:numId w:val="1"/>
        </w:numPr>
      </w:pPr>
      <w:r>
        <w:t>Contribution to broader agenda of food sovereignty</w:t>
      </w:r>
    </w:p>
    <w:p w:rsidR="00464610" w:rsidRDefault="00464610" w:rsidP="00464610">
      <w:pPr>
        <w:pStyle w:val="ListParagraph"/>
        <w:numPr>
          <w:ilvl w:val="1"/>
          <w:numId w:val="1"/>
        </w:numPr>
      </w:pPr>
      <w:r>
        <w:t>GAFSP as an instrument to achieve food sovereignty</w:t>
      </w:r>
    </w:p>
    <w:p w:rsidR="00464610" w:rsidRDefault="00464610" w:rsidP="00464610">
      <w:pPr>
        <w:pStyle w:val="ListParagraph"/>
        <w:numPr>
          <w:ilvl w:val="1"/>
          <w:numId w:val="1"/>
        </w:numPr>
      </w:pPr>
      <w:r>
        <w:t>Access to resources for food sovereignty</w:t>
      </w:r>
    </w:p>
    <w:p w:rsidR="00464610" w:rsidRDefault="00464610" w:rsidP="00464610">
      <w:pPr>
        <w:pStyle w:val="ListParagraph"/>
        <w:numPr>
          <w:ilvl w:val="0"/>
          <w:numId w:val="1"/>
        </w:numPr>
      </w:pPr>
      <w:r>
        <w:t>Healthy relationship among FOs/CSOs</w:t>
      </w:r>
    </w:p>
    <w:p w:rsidR="00464610" w:rsidRDefault="00464610" w:rsidP="00464610">
      <w:pPr>
        <w:pStyle w:val="ListParagraph"/>
        <w:numPr>
          <w:ilvl w:val="1"/>
          <w:numId w:val="1"/>
        </w:numPr>
      </w:pPr>
      <w:r>
        <w:t>Presence of platform of FOs/CSOs</w:t>
      </w:r>
    </w:p>
    <w:p w:rsidR="00464610" w:rsidRDefault="00464610" w:rsidP="00464610">
      <w:pPr>
        <w:pStyle w:val="ListParagraph"/>
        <w:numPr>
          <w:ilvl w:val="0"/>
          <w:numId w:val="1"/>
        </w:numPr>
      </w:pPr>
      <w:r>
        <w:t>Improve transparency</w:t>
      </w:r>
    </w:p>
    <w:p w:rsidR="00464610" w:rsidRDefault="00464610" w:rsidP="00464610">
      <w:pPr>
        <w:pStyle w:val="ListParagraph"/>
        <w:numPr>
          <w:ilvl w:val="0"/>
          <w:numId w:val="1"/>
        </w:numPr>
      </w:pPr>
      <w:r>
        <w:t>Participation in management of resources</w:t>
      </w:r>
    </w:p>
    <w:p w:rsidR="00464610" w:rsidRDefault="00464610" w:rsidP="00464610">
      <w:pPr>
        <w:pStyle w:val="ListParagraph"/>
        <w:numPr>
          <w:ilvl w:val="1"/>
          <w:numId w:val="1"/>
        </w:numPr>
      </w:pPr>
      <w:r>
        <w:t>Decision making/control over resources</w:t>
      </w:r>
    </w:p>
    <w:p w:rsidR="00464610" w:rsidRDefault="00464610" w:rsidP="00464610">
      <w:pPr>
        <w:pStyle w:val="ListParagraph"/>
        <w:numPr>
          <w:ilvl w:val="0"/>
          <w:numId w:val="1"/>
        </w:numPr>
      </w:pPr>
      <w:r>
        <w:t>Partnership with government</w:t>
      </w:r>
    </w:p>
    <w:p w:rsidR="00464610" w:rsidRDefault="00464610" w:rsidP="00464610">
      <w:pPr>
        <w:pStyle w:val="ListParagraph"/>
        <w:numPr>
          <w:ilvl w:val="0"/>
          <w:numId w:val="1"/>
        </w:numPr>
      </w:pPr>
      <w:r>
        <w:t>Increased capacity to engage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4610" w:rsidRPr="00214634" w:rsidTr="00E94911">
        <w:tc>
          <w:tcPr>
            <w:tcW w:w="4788" w:type="dxa"/>
          </w:tcPr>
          <w:p w:rsidR="00464610" w:rsidRPr="00214634" w:rsidRDefault="00464610" w:rsidP="00E94911">
            <w:pPr>
              <w:rPr>
                <w:b/>
              </w:rPr>
            </w:pPr>
            <w:r w:rsidRPr="00214634">
              <w:rPr>
                <w:b/>
              </w:rPr>
              <w:t>(+) Facilitating Factors</w:t>
            </w:r>
          </w:p>
        </w:tc>
        <w:tc>
          <w:tcPr>
            <w:tcW w:w="4788" w:type="dxa"/>
          </w:tcPr>
          <w:p w:rsidR="00464610" w:rsidRPr="00214634" w:rsidRDefault="00464610" w:rsidP="00E94911">
            <w:pPr>
              <w:rPr>
                <w:b/>
              </w:rPr>
            </w:pPr>
            <w:r w:rsidRPr="00214634">
              <w:rPr>
                <w:b/>
              </w:rPr>
              <w:t>(-) Hindering Factors</w:t>
            </w:r>
          </w:p>
        </w:tc>
      </w:tr>
      <w:tr w:rsidR="00464610" w:rsidTr="00E94911"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Strong FO/leadership of FO (2)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Link with relevant groups with information and influence over government (2)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AFA as one of CSO reps in GAFSP SC (3)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 xml:space="preserve">Political parties (1) 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NGOs/personalities (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>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proofErr w:type="spellStart"/>
            <w:r>
              <w:t>Agri</w:t>
            </w:r>
            <w:proofErr w:type="spellEnd"/>
            <w:r>
              <w:t>-agencies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FO regional groups (ROPPA)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Availability of warm-up/seed fund that supports the initial mobilization of broader CSO (IFAD/</w:t>
            </w:r>
            <w:proofErr w:type="spellStart"/>
            <w:r>
              <w:t>Agricord</w:t>
            </w:r>
            <w:proofErr w:type="spellEnd"/>
            <w:r>
              <w:t>/WB) (2)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Experience/capacity in past engagement was capitalized/leveraged (2)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Contacts/links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Existing mechanism/___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Social capital/trust (1)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lastRenderedPageBreak/>
              <w:t>Maximize strategic position (AFA being member of GAFSP SC representing CSO Asia) (1)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Existing capacity to synergize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Capacity building/trainings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Learning from other groups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 xml:space="preserve">Investment in improving capacity for constructive engagement 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Institutional commitment of FO/CSO to join/participate in the platform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Inclusion of its participation in the platform in its strategic plan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Assigned representative to attend activities/meetings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Willingness and capacity to explain/convince other FOs/CSOs to participate in public programs and link various local and global processes/synergize (1)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Program design included participation (1)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Sharing and strategic coordination among regional FOs (ROPPA, AFA, etc.) (1)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Linking/transforming global opportunities and processes to local (1)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Policy dialogue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Transparency in government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Clarify of broader agenda/vision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Link engagement with specific instrument with broader agenda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Capacity of farmer leader to push government/convince government leaders/negotiate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 xml:space="preserve">Buy-in of government at all levels 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National, local unit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Key leaders, technical staff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Build relationship at different levels of government bureaucracy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Executive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Legislative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Monitoring process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Clarity/agreement on indicator between FO and NGO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Complementation/balancing of roles between FO and NGO as basis of good partnership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Solidarity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Sharing of roles/responsibilities in broader development work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Timing (political context, democratization)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Timely sharing of info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Complementation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lastRenderedPageBreak/>
              <w:t>Trust/relationship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Diplomacy/pragmatism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GAFSP as an instrument that provides opportunity to collaborate and build capacity to engage in other public programs</w:t>
            </w:r>
          </w:p>
        </w:tc>
        <w:tc>
          <w:tcPr>
            <w:tcW w:w="4788" w:type="dxa"/>
          </w:tcPr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lastRenderedPageBreak/>
              <w:t>Absence of strong FO/fragmented FO/NGO-led FO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Historical/cultural context (both positive and negative)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Weakness of FOs/lack of readiness to engage with government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For government openness: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Absence of mechanism/policy for participation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Lack of transparency (2)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Have own partner FOs and CSOs; those who will not disagree with them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Inadequate skills, knowledge on government processes and bureaucracy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Absence of common agenda and platform among FOs/CSOs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 xml:space="preserve">Lead government agency has no working </w:t>
            </w:r>
            <w:r>
              <w:lastRenderedPageBreak/>
              <w:t>relationship with FOs/CSOs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Lack of coordination among government agencies (</w:t>
            </w:r>
            <w:proofErr w:type="spellStart"/>
            <w:r>
              <w:t>Agri</w:t>
            </w:r>
            <w:proofErr w:type="spellEnd"/>
            <w:r>
              <w:t xml:space="preserve"> vs. Finance Department)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“undiplomatic” approach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Political constraint – e.g. GAFSP suspended due to election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Lack of proactive action from FOs/CSOs</w:t>
            </w: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E94911">
            <w:pPr>
              <w:pStyle w:val="ListParagraph"/>
              <w:ind w:left="180"/>
            </w:pP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Lack of clarity of priority pillar/agenda (including indicators for)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Food sovereignty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Access to resources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360" w:hanging="180"/>
            </w:pPr>
            <w:r>
              <w:t>Transparency, etc.</w:t>
            </w:r>
          </w:p>
          <w:p w:rsidR="00464610" w:rsidRDefault="00464610" w:rsidP="00E94911"/>
          <w:p w:rsidR="00464610" w:rsidRDefault="00464610" w:rsidP="00E94911"/>
          <w:p w:rsidR="00464610" w:rsidRDefault="00464610" w:rsidP="00E94911"/>
          <w:p w:rsidR="00464610" w:rsidRDefault="00464610" w:rsidP="00E94911"/>
          <w:p w:rsidR="00464610" w:rsidRDefault="00464610" w:rsidP="00E94911"/>
          <w:p w:rsidR="00464610" w:rsidRDefault="00464610" w:rsidP="00E94911"/>
          <w:p w:rsidR="00464610" w:rsidRDefault="00464610" w:rsidP="00E94911"/>
          <w:p w:rsidR="00464610" w:rsidRDefault="00464610" w:rsidP="00E94911"/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 xml:space="preserve">Not </w:t>
            </w:r>
            <w:proofErr w:type="spellStart"/>
            <w:r>
              <w:t>leveled</w:t>
            </w:r>
            <w:proofErr w:type="spellEnd"/>
            <w:r>
              <w:t xml:space="preserve"> off on indicators/expectations</w:t>
            </w:r>
          </w:p>
          <w:p w:rsidR="00464610" w:rsidRDefault="00464610" w:rsidP="0046461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Competition over resources</w:t>
            </w:r>
          </w:p>
        </w:tc>
      </w:tr>
    </w:tbl>
    <w:p w:rsidR="00464610" w:rsidRDefault="00464610" w:rsidP="00464610">
      <w:pPr>
        <w:rPr>
          <w:b/>
        </w:rPr>
      </w:pPr>
    </w:p>
    <w:p w:rsidR="00464610" w:rsidRPr="000F44FA" w:rsidRDefault="00464610" w:rsidP="00464610">
      <w:pPr>
        <w:rPr>
          <w:b/>
        </w:rPr>
      </w:pPr>
      <w:r w:rsidRPr="000F44FA">
        <w:rPr>
          <w:b/>
        </w:rPr>
        <w:t>Some Lessons Learned</w:t>
      </w:r>
    </w:p>
    <w:p w:rsidR="00464610" w:rsidRDefault="00464610" w:rsidP="00464610">
      <w:pPr>
        <w:pStyle w:val="ListParagraph"/>
        <w:numPr>
          <w:ilvl w:val="0"/>
          <w:numId w:val="5"/>
        </w:numPr>
      </w:pPr>
      <w:r>
        <w:t>Strong FO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FO leadership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Strategic positioning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Proactive coordination among FOs from global to national/local</w:t>
      </w:r>
    </w:p>
    <w:p w:rsidR="00464610" w:rsidRDefault="00464610" w:rsidP="00464610">
      <w:pPr>
        <w:pStyle w:val="ListParagraph"/>
        <w:numPr>
          <w:ilvl w:val="0"/>
          <w:numId w:val="5"/>
        </w:numPr>
      </w:pPr>
      <w:r>
        <w:t>Political Context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Democratic space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Government openness/transparency mechanism</w:t>
      </w:r>
    </w:p>
    <w:p w:rsidR="00464610" w:rsidRDefault="00464610" w:rsidP="00464610">
      <w:pPr>
        <w:pStyle w:val="ListParagraph"/>
        <w:numPr>
          <w:ilvl w:val="0"/>
          <w:numId w:val="5"/>
        </w:numPr>
      </w:pPr>
      <w:r>
        <w:t>Capacity + Attitude + Paradigm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Clarity of objective/broader agenda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Skill</w:t>
      </w:r>
    </w:p>
    <w:p w:rsidR="00464610" w:rsidRDefault="00464610" w:rsidP="00464610">
      <w:pPr>
        <w:pStyle w:val="ListParagraph"/>
        <w:numPr>
          <w:ilvl w:val="0"/>
          <w:numId w:val="5"/>
        </w:numPr>
      </w:pPr>
      <w:r>
        <w:t>Trust/relationship/social capital/solidarity</w:t>
      </w:r>
    </w:p>
    <w:p w:rsidR="00464610" w:rsidRDefault="00464610" w:rsidP="00464610">
      <w:pPr>
        <w:pStyle w:val="ListParagraph"/>
        <w:numPr>
          <w:ilvl w:val="0"/>
          <w:numId w:val="5"/>
        </w:numPr>
      </w:pPr>
      <w:r>
        <w:t>Networking/coordination platform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Within FOs/CSOs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Among GOs</w:t>
      </w:r>
    </w:p>
    <w:p w:rsidR="00464610" w:rsidRDefault="00464610" w:rsidP="00464610">
      <w:pPr>
        <w:pStyle w:val="ListParagraph"/>
        <w:numPr>
          <w:ilvl w:val="0"/>
          <w:numId w:val="5"/>
        </w:numPr>
      </w:pPr>
      <w:r>
        <w:t>Maximizing existing mechanisms and initiatives + past experiences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Existing strategic relationship/position</w:t>
      </w:r>
    </w:p>
    <w:p w:rsidR="00464610" w:rsidRDefault="00464610" w:rsidP="00464610">
      <w:pPr>
        <w:pStyle w:val="ListParagraph"/>
        <w:numPr>
          <w:ilvl w:val="1"/>
          <w:numId w:val="5"/>
        </w:numPr>
      </w:pPr>
      <w:r>
        <w:t>Leveraging</w:t>
      </w:r>
    </w:p>
    <w:p w:rsidR="00464610" w:rsidRDefault="00464610" w:rsidP="00464610">
      <w:pPr>
        <w:pStyle w:val="ListParagraph"/>
        <w:numPr>
          <w:ilvl w:val="0"/>
          <w:numId w:val="5"/>
        </w:numPr>
      </w:pPr>
      <w:r>
        <w:t>Design that include FO/CSO participation</w:t>
      </w:r>
    </w:p>
    <w:p w:rsidR="00464610" w:rsidRDefault="00464610" w:rsidP="00464610">
      <w:pPr>
        <w:pStyle w:val="ListParagraph"/>
        <w:numPr>
          <w:ilvl w:val="0"/>
          <w:numId w:val="5"/>
        </w:numPr>
      </w:pPr>
      <w:r>
        <w:t>Resources/catalytic fund</w:t>
      </w:r>
    </w:p>
    <w:p w:rsidR="00464610" w:rsidRPr="00EA576B" w:rsidRDefault="00464610" w:rsidP="00464610"/>
    <w:p w:rsidR="005455F7" w:rsidRDefault="005455F7" w:rsidP="005455F7"/>
    <w:sectPr w:rsidR="005455F7" w:rsidSect="00CB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33"/>
    <w:multiLevelType w:val="hybridMultilevel"/>
    <w:tmpl w:val="DA14C752"/>
    <w:lvl w:ilvl="0" w:tplc="15D25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70302"/>
    <w:multiLevelType w:val="hybridMultilevel"/>
    <w:tmpl w:val="085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DF4"/>
    <w:multiLevelType w:val="hybridMultilevel"/>
    <w:tmpl w:val="7938BDF0"/>
    <w:lvl w:ilvl="0" w:tplc="510ED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3238"/>
    <w:multiLevelType w:val="hybridMultilevel"/>
    <w:tmpl w:val="89FE7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28762A"/>
    <w:multiLevelType w:val="hybridMultilevel"/>
    <w:tmpl w:val="6E02AE48"/>
    <w:lvl w:ilvl="0" w:tplc="2D020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4"/>
    <w:rsid w:val="00464610"/>
    <w:rsid w:val="005455F7"/>
    <w:rsid w:val="00615D9A"/>
    <w:rsid w:val="009E4654"/>
    <w:rsid w:val="00A97E4A"/>
    <w:rsid w:val="00C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54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54"/>
    <w:pPr>
      <w:ind w:left="720"/>
      <w:contextualSpacing/>
    </w:pPr>
  </w:style>
  <w:style w:type="paragraph" w:styleId="NoSpacing">
    <w:name w:val="No Spacing"/>
    <w:uiPriority w:val="1"/>
    <w:qFormat/>
    <w:rsid w:val="009E4654"/>
    <w:pPr>
      <w:spacing w:after="0" w:line="240" w:lineRule="auto"/>
    </w:pPr>
    <w:rPr>
      <w:lang w:val="en-PH"/>
    </w:rPr>
  </w:style>
  <w:style w:type="table" w:styleId="TableGrid">
    <w:name w:val="Table Grid"/>
    <w:basedOn w:val="TableNormal"/>
    <w:uiPriority w:val="59"/>
    <w:rsid w:val="00464610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54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54"/>
    <w:pPr>
      <w:ind w:left="720"/>
      <w:contextualSpacing/>
    </w:pPr>
  </w:style>
  <w:style w:type="paragraph" w:styleId="NoSpacing">
    <w:name w:val="No Spacing"/>
    <w:uiPriority w:val="1"/>
    <w:qFormat/>
    <w:rsid w:val="009E4654"/>
    <w:pPr>
      <w:spacing w:after="0" w:line="240" w:lineRule="auto"/>
    </w:pPr>
    <w:rPr>
      <w:lang w:val="en-PH"/>
    </w:rPr>
  </w:style>
  <w:style w:type="table" w:styleId="TableGrid">
    <w:name w:val="Table Grid"/>
    <w:basedOn w:val="TableNormal"/>
    <w:uiPriority w:val="59"/>
    <w:rsid w:val="00464610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</dc:creator>
  <cp:lastModifiedBy>AFA</cp:lastModifiedBy>
  <cp:revision>3</cp:revision>
  <dcterms:created xsi:type="dcterms:W3CDTF">2012-11-19T20:04:00Z</dcterms:created>
  <dcterms:modified xsi:type="dcterms:W3CDTF">2012-11-19T20:05:00Z</dcterms:modified>
</cp:coreProperties>
</file>