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9A" w:rsidRPr="004A2A37" w:rsidRDefault="009D355A">
      <w:pPr>
        <w:rPr>
          <w:b/>
        </w:rPr>
      </w:pPr>
      <w:r w:rsidRPr="004A2A37">
        <w:rPr>
          <w:b/>
        </w:rPr>
        <w:t>Sharing Experiences in FOs Involvement in GAFSP Processes</w:t>
      </w:r>
    </w:p>
    <w:p w:rsidR="009B7E89" w:rsidRPr="00483D3D" w:rsidRDefault="009B7E89" w:rsidP="00AD3BA8">
      <w:pPr>
        <w:shd w:val="clear" w:color="auto" w:fill="D9D9D9" w:themeFill="background1" w:themeFillShade="D9"/>
        <w:rPr>
          <w:b/>
        </w:rPr>
      </w:pPr>
      <w:r>
        <w:rPr>
          <w:b/>
        </w:rPr>
        <w:t>Introduction</w:t>
      </w:r>
    </w:p>
    <w:p w:rsidR="00AD3BA8" w:rsidRPr="00624308" w:rsidRDefault="00AD3BA8" w:rsidP="00AD3BA8">
      <w:r w:rsidRPr="00624308">
        <w:t xml:space="preserve">The knowledge learning and sharing workshop entitled “Lessons Learned from Farmers’ </w:t>
      </w:r>
      <w:r w:rsidRPr="00AB1738">
        <w:t>Involvement in GAFSP Processes</w:t>
      </w:r>
      <w:r>
        <w:t xml:space="preserve">” was held last November 9-11, 2012 at the </w:t>
      </w:r>
      <w:proofErr w:type="spellStart"/>
      <w:r>
        <w:t>Cambodiana</w:t>
      </w:r>
      <w:proofErr w:type="spellEnd"/>
      <w:r>
        <w:t xml:space="preserve"> Hotel in Phnom Penh Cambodia, organized by AFA, </w:t>
      </w:r>
      <w:proofErr w:type="spellStart"/>
      <w:r>
        <w:t>AsiaDHRRA</w:t>
      </w:r>
      <w:proofErr w:type="spellEnd"/>
      <w:r>
        <w:t xml:space="preserve"> and CSA, hosted by FNN, and supported by </w:t>
      </w:r>
      <w:proofErr w:type="spellStart"/>
      <w:r>
        <w:t>Agricord</w:t>
      </w:r>
      <w:proofErr w:type="spellEnd"/>
      <w:r>
        <w:t xml:space="preserve">. The workshop was organized as one of the activities under the </w:t>
      </w:r>
      <w:proofErr w:type="spellStart"/>
      <w:r w:rsidRPr="000F4765">
        <w:t>Agricord</w:t>
      </w:r>
      <w:proofErr w:type="spellEnd"/>
      <w:r w:rsidRPr="000F4765">
        <w:t xml:space="preserve"> project entitled “Supporting Inclusive Planning of country projects financed by the Global Agriculture and Food Security Program,” a two-year project being supported by IFAD that will end on December 2012.</w:t>
      </w:r>
    </w:p>
    <w:p w:rsidR="00AD3BA8" w:rsidRDefault="00AD3BA8" w:rsidP="00AD3BA8">
      <w:r>
        <w:t xml:space="preserve">Participants included representatives from AFA member FOs and their support NGOs in GAFSP countries such as Cambodia (FNN), Mongolia (NAMAC and ADRA) and Nepal (ANFPA and WOCAN), </w:t>
      </w:r>
      <w:proofErr w:type="spellStart"/>
      <w:r>
        <w:t>agri</w:t>
      </w:r>
      <w:proofErr w:type="spellEnd"/>
      <w:r>
        <w:t xml:space="preserve">-agencies such as </w:t>
      </w:r>
      <w:proofErr w:type="spellStart"/>
      <w:r>
        <w:t>AsiaDHRRA</w:t>
      </w:r>
      <w:proofErr w:type="spellEnd"/>
      <w:r>
        <w:t>, CSA, and SCC (as observer), and staff from the AFA secretariat.</w:t>
      </w:r>
    </w:p>
    <w:p w:rsidR="00AD3BA8" w:rsidRDefault="00AD3BA8" w:rsidP="00AD3BA8">
      <w:r>
        <w:t xml:space="preserve">The workshop proper was conducted on November 9-10. On November 8, a national dialogue on GAFSP in Cambodia was also held. Participants included FOs and NGOs in Cambodia, as well as representatives from the Ministry of Agriculture, Ministry of Finance and Economics, and the ADB in Cambodia. On November 11, participants went on a field visit to Takeo province to meet with two farmer organizations. One is running a rice mill that was set up using funds from their savings group. Another is running a community bank, also set up using funds from its savings group that provides various financial services to its members. On November 12, an M&amp;E mission on the GAFSP Cambodia project was carried out by a team from AFA, </w:t>
      </w:r>
      <w:proofErr w:type="spellStart"/>
      <w:r>
        <w:t>AsiaDHRRA</w:t>
      </w:r>
      <w:proofErr w:type="spellEnd"/>
      <w:r>
        <w:t xml:space="preserve"> and CSA. A solidarity night was also held on the evening of November 9.</w:t>
      </w:r>
    </w:p>
    <w:p w:rsidR="007570DC" w:rsidRDefault="007570DC" w:rsidP="00AD3BA8">
      <w:r>
        <w:t xml:space="preserve">This brief summary of the proceedings of the </w:t>
      </w:r>
      <w:r w:rsidR="00EF0E47">
        <w:t xml:space="preserve">rich sharing and learning </w:t>
      </w:r>
      <w:r>
        <w:t xml:space="preserve">workshop </w:t>
      </w:r>
      <w:r w:rsidR="00EF0E47">
        <w:t>tries to give an overall picture of the FO involvement in GAFSP processes, some lessons learned from these experiences, and some key recommendations that can be made.</w:t>
      </w:r>
    </w:p>
    <w:p w:rsidR="009D355A" w:rsidRPr="009B7E89" w:rsidRDefault="003100BA" w:rsidP="009B7E89">
      <w:pPr>
        <w:shd w:val="clear" w:color="auto" w:fill="D9D9D9" w:themeFill="background1" w:themeFillShade="D9"/>
        <w:rPr>
          <w:b/>
        </w:rPr>
      </w:pPr>
      <w:r>
        <w:rPr>
          <w:b/>
        </w:rPr>
        <w:t>Experiences with GAFSP processes</w:t>
      </w:r>
    </w:p>
    <w:p w:rsidR="007570DC" w:rsidRDefault="007570DC" w:rsidP="009B7E89">
      <w:r>
        <w:t>From the sharing of experiences of FOs/CSOs in GAFSP countries such as Mongolia (NAMAC/ADRA), Nepal (ANFPA/WOCAN), Cambodia (FNN/CEDAC), and Bangladesh (KKM/</w:t>
      </w:r>
      <w:proofErr w:type="spellStart"/>
      <w:r>
        <w:t>ActionAid</w:t>
      </w:r>
      <w:proofErr w:type="spellEnd"/>
      <w:r>
        <w:t xml:space="preserve">); regional FOs such as AFA and ROPPA; and </w:t>
      </w:r>
      <w:proofErr w:type="spellStart"/>
      <w:r>
        <w:t>agri</w:t>
      </w:r>
      <w:proofErr w:type="spellEnd"/>
      <w:r>
        <w:t xml:space="preserve">-agencies such as CSA and </w:t>
      </w:r>
      <w:proofErr w:type="spellStart"/>
      <w:r>
        <w:t>AsiaDHRRA</w:t>
      </w:r>
      <w:proofErr w:type="spellEnd"/>
      <w:r>
        <w:t>, some observations can be distilled which give an overall picture of what the involvement in GAFSP processes has been like.</w:t>
      </w:r>
    </w:p>
    <w:p w:rsidR="007570DC" w:rsidRDefault="007570DC" w:rsidP="007570DC">
      <w:pPr>
        <w:rPr>
          <w:bCs/>
        </w:rPr>
      </w:pPr>
      <w:r>
        <w:t xml:space="preserve">Although the engagements encompass a whole range of themes and issues, there are some broad objectives that are at the heart of these engagements. </w:t>
      </w:r>
      <w:r w:rsidRPr="007570DC">
        <w:rPr>
          <w:b/>
        </w:rPr>
        <w:t>F</w:t>
      </w:r>
      <w:r w:rsidR="009B7E89" w:rsidRPr="007570DC">
        <w:rPr>
          <w:b/>
          <w:bCs/>
        </w:rPr>
        <w:t>ood sovereignty</w:t>
      </w:r>
      <w:r>
        <w:rPr>
          <w:bCs/>
        </w:rPr>
        <w:t xml:space="preserve"> is on top of the list, as the GAFSP itself is a global effort to ensure food security in countries where hunger is most pronounced. </w:t>
      </w:r>
      <w:r w:rsidRPr="007570DC">
        <w:rPr>
          <w:b/>
          <w:bCs/>
        </w:rPr>
        <w:t>Empowered FOs</w:t>
      </w:r>
      <w:r>
        <w:rPr>
          <w:bCs/>
        </w:rPr>
        <w:t xml:space="preserve"> is an important accompanying objective, as successful involvement of FOs in the GAFSP process requires FOs who will proactively push for their agenda. Participatory and good governance is another broad objective that creates the condition for successful FO and CSO involvement in the process to ensure that the GAFSP project truly addresses the problems surrounding food insecurity.</w:t>
      </w:r>
    </w:p>
    <w:p w:rsidR="009B7E89" w:rsidRPr="007570DC" w:rsidRDefault="009B7E89" w:rsidP="007570DC">
      <w:pPr>
        <w:rPr>
          <w:bCs/>
        </w:rPr>
      </w:pPr>
      <w:r w:rsidRPr="007570DC">
        <w:rPr>
          <w:bCs/>
        </w:rPr>
        <w:t xml:space="preserve">However, this process is beset by </w:t>
      </w:r>
      <w:r w:rsidRPr="002C0F52">
        <w:rPr>
          <w:bCs/>
        </w:rPr>
        <w:t>problems</w:t>
      </w:r>
      <w:r w:rsidRPr="007570DC">
        <w:rPr>
          <w:bCs/>
        </w:rPr>
        <w:t xml:space="preserve"> of </w:t>
      </w:r>
      <w:r w:rsidRPr="002C0F52">
        <w:rPr>
          <w:b/>
          <w:bCs/>
        </w:rPr>
        <w:t>lack of transparency and openness of governments</w:t>
      </w:r>
      <w:r w:rsidRPr="007570DC">
        <w:rPr>
          <w:bCs/>
        </w:rPr>
        <w:t>.</w:t>
      </w:r>
    </w:p>
    <w:p w:rsidR="009B7E89" w:rsidRPr="007570DC" w:rsidRDefault="009B7E89" w:rsidP="009B7E89">
      <w:pPr>
        <w:tabs>
          <w:tab w:val="num" w:pos="720"/>
        </w:tabs>
        <w:rPr>
          <w:bCs/>
        </w:rPr>
      </w:pPr>
      <w:r w:rsidRPr="007570DC">
        <w:rPr>
          <w:bCs/>
        </w:rPr>
        <w:lastRenderedPageBreak/>
        <w:t xml:space="preserve">In spite of this and in response to these problems, there have been several </w:t>
      </w:r>
      <w:r w:rsidRPr="002C0F52">
        <w:rPr>
          <w:bCs/>
        </w:rPr>
        <w:t>initiatives</w:t>
      </w:r>
      <w:r w:rsidRPr="007570DC">
        <w:rPr>
          <w:bCs/>
        </w:rPr>
        <w:t xml:space="preserve"> by FOs/CSOs in GAFSP engagement. These include: </w:t>
      </w:r>
      <w:r w:rsidRPr="002C0F52">
        <w:rPr>
          <w:b/>
          <w:bCs/>
        </w:rPr>
        <w:t>building FO/CSO platform</w:t>
      </w:r>
      <w:r w:rsidRPr="007570DC">
        <w:rPr>
          <w:bCs/>
        </w:rPr>
        <w:t xml:space="preserve"> through activities such as FO profiling; </w:t>
      </w:r>
      <w:r w:rsidRPr="002C0F52">
        <w:rPr>
          <w:b/>
          <w:bCs/>
        </w:rPr>
        <w:t>capacity building</w:t>
      </w:r>
      <w:r w:rsidRPr="007570DC">
        <w:rPr>
          <w:bCs/>
        </w:rPr>
        <w:t xml:space="preserve"> through activities such as training on constructive engagement and policy advocacy; </w:t>
      </w:r>
      <w:r w:rsidRPr="002C0F52">
        <w:rPr>
          <w:b/>
          <w:bCs/>
        </w:rPr>
        <w:t>engaging government</w:t>
      </w:r>
      <w:r w:rsidRPr="007570DC">
        <w:rPr>
          <w:bCs/>
        </w:rPr>
        <w:t xml:space="preserve"> through consultation workshops and by providing comments in the project design; </w:t>
      </w:r>
      <w:r w:rsidRPr="002C0F52">
        <w:rPr>
          <w:b/>
          <w:bCs/>
        </w:rPr>
        <w:t>community visits/consultations/validation</w:t>
      </w:r>
      <w:r w:rsidRPr="007570DC">
        <w:rPr>
          <w:bCs/>
        </w:rPr>
        <w:t xml:space="preserve">; and, </w:t>
      </w:r>
      <w:r w:rsidRPr="002C0F52">
        <w:rPr>
          <w:b/>
          <w:bCs/>
        </w:rPr>
        <w:t>active role in GAFSP SC</w:t>
      </w:r>
      <w:r w:rsidRPr="007570DC">
        <w:rPr>
          <w:bCs/>
        </w:rPr>
        <w:t xml:space="preserve"> by uploading and downloading information.</w:t>
      </w:r>
    </w:p>
    <w:p w:rsidR="009B7E89" w:rsidRPr="007570DC" w:rsidRDefault="009B7E89" w:rsidP="009B7E89">
      <w:pPr>
        <w:tabs>
          <w:tab w:val="num" w:pos="720"/>
        </w:tabs>
      </w:pPr>
      <w:r w:rsidRPr="007570DC">
        <w:rPr>
          <w:bCs/>
        </w:rPr>
        <w:t xml:space="preserve">These initiatives have resulted in some concrete </w:t>
      </w:r>
      <w:r w:rsidRPr="007570DC">
        <w:rPr>
          <w:b/>
          <w:bCs/>
        </w:rPr>
        <w:t>gains</w:t>
      </w:r>
      <w:r w:rsidRPr="007570DC">
        <w:rPr>
          <w:bCs/>
        </w:rPr>
        <w:t xml:space="preserve">. </w:t>
      </w:r>
      <w:r w:rsidRPr="002C0F52">
        <w:rPr>
          <w:b/>
          <w:bCs/>
        </w:rPr>
        <w:t>FOs/CSOs have commented/influenced the GFASP project design</w:t>
      </w:r>
      <w:r w:rsidRPr="007570DC">
        <w:rPr>
          <w:bCs/>
        </w:rPr>
        <w:t xml:space="preserve"> (sites, components, etc.).  </w:t>
      </w:r>
      <w:r w:rsidRPr="002C0F52">
        <w:rPr>
          <w:b/>
          <w:bCs/>
        </w:rPr>
        <w:t>“Warm relation”</w:t>
      </w:r>
      <w:r w:rsidRPr="007570DC">
        <w:rPr>
          <w:bCs/>
        </w:rPr>
        <w:t xml:space="preserve"> has been established among FOs/CSOs and partly with government. There is also </w:t>
      </w:r>
      <w:r w:rsidRPr="002C0F52">
        <w:rPr>
          <w:b/>
          <w:bCs/>
        </w:rPr>
        <w:t>complementation</w:t>
      </w:r>
      <w:r w:rsidRPr="007570DC">
        <w:rPr>
          <w:bCs/>
        </w:rPr>
        <w:t xml:space="preserve"> in MTCP, GAFSP, and other processes.</w:t>
      </w:r>
    </w:p>
    <w:p w:rsidR="004F0E6B" w:rsidRPr="007570DC" w:rsidRDefault="003100BA" w:rsidP="007570DC">
      <w:pPr>
        <w:shd w:val="clear" w:color="auto" w:fill="D9D9D9" w:themeFill="background1" w:themeFillShade="D9"/>
        <w:rPr>
          <w:b/>
        </w:rPr>
      </w:pPr>
      <w:r>
        <w:rPr>
          <w:b/>
        </w:rPr>
        <w:t>Some lessons learned from the experiences</w:t>
      </w:r>
    </w:p>
    <w:p w:rsidR="00EF0E47" w:rsidRDefault="00EF0E47" w:rsidP="00EF0E47">
      <w:r>
        <w:t>Analyzing the experiences as to what made them successful or unsuccessful, by using some key criteria or basis for analysis, and coming up with concrete indicators or evidences for such a judgment or analysis allowed the participants to reflect on factors that positively or negatively influence the outcomes. This analysis, as well as the description of the experiences that they were drawn from, is a continuing process that does not end with this report. However, this early, some key lessons learned may be gleaned from the analysis that was facilitated during the workshop.</w:t>
      </w:r>
    </w:p>
    <w:p w:rsidR="007570DC" w:rsidRDefault="002C0F52" w:rsidP="002C0F52">
      <w:r w:rsidRPr="002C0F52">
        <w:rPr>
          <w:b/>
        </w:rPr>
        <w:t>Involvement in a GAF</w:t>
      </w:r>
      <w:r w:rsidR="007570DC" w:rsidRPr="002C0F52">
        <w:rPr>
          <w:b/>
        </w:rPr>
        <w:t>S</w:t>
      </w:r>
      <w:r w:rsidRPr="002C0F52">
        <w:rPr>
          <w:b/>
        </w:rPr>
        <w:t>P requires the presence of s</w:t>
      </w:r>
      <w:r w:rsidR="007570DC" w:rsidRPr="002C0F52">
        <w:rPr>
          <w:b/>
        </w:rPr>
        <w:t>trong FO</w:t>
      </w:r>
      <w:r w:rsidRPr="002C0F52">
        <w:rPr>
          <w:b/>
        </w:rPr>
        <w:t xml:space="preserve">s who will push for their agenda in the process. </w:t>
      </w:r>
      <w:r>
        <w:t>This will ensure that the project design and implementation really responds to needs of small scale farmers who produce food but who are also the hungriest. Good leadership, s</w:t>
      </w:r>
      <w:r w:rsidR="007570DC">
        <w:t>trategic positioning</w:t>
      </w:r>
      <w:r>
        <w:t>, p</w:t>
      </w:r>
      <w:r w:rsidR="007570DC">
        <w:t>roactive coordination among FOs from global to national</w:t>
      </w:r>
      <w:r>
        <w:t xml:space="preserve"> and local levels are key factors that help build strong FOs in the process.</w:t>
      </w:r>
    </w:p>
    <w:p w:rsidR="007570DC" w:rsidRDefault="002C0F52" w:rsidP="002C0F52">
      <w:r w:rsidRPr="002C0F52">
        <w:rPr>
          <w:b/>
        </w:rPr>
        <w:t>The political context obtaining in the country greatly influences the extent or limit of FO/CSO involvement in GAFSP and other public programs.</w:t>
      </w:r>
      <w:r>
        <w:t xml:space="preserve"> An ideal political climate is one where d</w:t>
      </w:r>
      <w:r w:rsidR="007570DC">
        <w:t>emocratic space</w:t>
      </w:r>
      <w:r>
        <w:t xml:space="preserve"> is present, and where g</w:t>
      </w:r>
      <w:r w:rsidR="007570DC">
        <w:t>ov</w:t>
      </w:r>
      <w:r>
        <w:t>e</w:t>
      </w:r>
      <w:r w:rsidR="007570DC">
        <w:t xml:space="preserve">rnment </w:t>
      </w:r>
      <w:r>
        <w:t>is relatively open and where there are concrete mechanisms for transparency and accountability.</w:t>
      </w:r>
    </w:p>
    <w:p w:rsidR="002813FC" w:rsidRDefault="002813FC" w:rsidP="002813FC">
      <w:r w:rsidRPr="0053440D">
        <w:rPr>
          <w:b/>
        </w:rPr>
        <w:t>FO/CSO involvement in GAFSP and other public programs is largely a matter of capacity, a</w:t>
      </w:r>
      <w:r w:rsidR="007570DC" w:rsidRPr="0053440D">
        <w:rPr>
          <w:b/>
        </w:rPr>
        <w:t>ttitude</w:t>
      </w:r>
      <w:r w:rsidRPr="0053440D">
        <w:rPr>
          <w:b/>
        </w:rPr>
        <w:t>, and paradigm.</w:t>
      </w:r>
      <w:r>
        <w:t xml:space="preserve"> It helps if FOs/CSOs are clear on their objectives and the broader agenda that they will pursue as a united front. This also presupposes some skills in engaging government and in coalition building among themselves.</w:t>
      </w:r>
    </w:p>
    <w:p w:rsidR="007570DC" w:rsidRDefault="0053440D" w:rsidP="002813FC">
      <w:proofErr w:type="gramStart"/>
      <w:r w:rsidRPr="0053440D">
        <w:rPr>
          <w:b/>
        </w:rPr>
        <w:t>Successfully working together, whether as FOs/CSOs, or as government institutions, will have to rely on some intangibles such as t</w:t>
      </w:r>
      <w:r w:rsidR="007570DC" w:rsidRPr="0053440D">
        <w:rPr>
          <w:b/>
        </w:rPr>
        <w:t>rust</w:t>
      </w:r>
      <w:r w:rsidRPr="0053440D">
        <w:rPr>
          <w:b/>
        </w:rPr>
        <w:t xml:space="preserve">, </w:t>
      </w:r>
      <w:r w:rsidR="007570DC" w:rsidRPr="0053440D">
        <w:rPr>
          <w:b/>
        </w:rPr>
        <w:t>relationship</w:t>
      </w:r>
      <w:r w:rsidRPr="0053440D">
        <w:rPr>
          <w:b/>
        </w:rPr>
        <w:t xml:space="preserve">, </w:t>
      </w:r>
      <w:r w:rsidR="007570DC" w:rsidRPr="0053440D">
        <w:rPr>
          <w:b/>
        </w:rPr>
        <w:t>social capital</w:t>
      </w:r>
      <w:r w:rsidRPr="0053440D">
        <w:rPr>
          <w:b/>
        </w:rPr>
        <w:t xml:space="preserve">, and </w:t>
      </w:r>
      <w:r w:rsidR="007570DC" w:rsidRPr="0053440D">
        <w:rPr>
          <w:b/>
        </w:rPr>
        <w:t>solidarity</w:t>
      </w:r>
      <w:r w:rsidRPr="0053440D">
        <w:rPr>
          <w:b/>
        </w:rPr>
        <w:t>.</w:t>
      </w:r>
      <w:proofErr w:type="gramEnd"/>
      <w:r>
        <w:t xml:space="preserve"> These are often a product of the history of working together in the past.</w:t>
      </w:r>
    </w:p>
    <w:p w:rsidR="007570DC" w:rsidRDefault="00EF1A14" w:rsidP="00EF1A14">
      <w:r w:rsidRPr="00EF1A14">
        <w:rPr>
          <w:b/>
        </w:rPr>
        <w:t>As with any multi-stakeholder project that aims to be participatory, the creation of a n</w:t>
      </w:r>
      <w:r w:rsidR="007570DC" w:rsidRPr="00EF1A14">
        <w:rPr>
          <w:b/>
        </w:rPr>
        <w:t>etworking</w:t>
      </w:r>
      <w:r w:rsidRPr="00EF1A14">
        <w:rPr>
          <w:b/>
        </w:rPr>
        <w:t xml:space="preserve"> and </w:t>
      </w:r>
      <w:r w:rsidR="007570DC" w:rsidRPr="00EF1A14">
        <w:rPr>
          <w:b/>
        </w:rPr>
        <w:t>coordination platform</w:t>
      </w:r>
      <w:r w:rsidRPr="00EF1A14">
        <w:rPr>
          <w:b/>
        </w:rPr>
        <w:t xml:space="preserve"> is of key importance.</w:t>
      </w:r>
      <w:r>
        <w:t xml:space="preserve"> This has to be established among </w:t>
      </w:r>
      <w:r w:rsidR="007570DC">
        <w:t>FOs/CSOs</w:t>
      </w:r>
      <w:r>
        <w:t xml:space="preserve">, and among </w:t>
      </w:r>
      <w:proofErr w:type="spellStart"/>
      <w:r>
        <w:t>a</w:t>
      </w:r>
      <w:r w:rsidR="007570DC">
        <w:t>mong</w:t>
      </w:r>
      <w:proofErr w:type="spellEnd"/>
      <w:r w:rsidR="007570DC">
        <w:t xml:space="preserve"> GOs</w:t>
      </w:r>
      <w:r>
        <w:t>.</w:t>
      </w:r>
    </w:p>
    <w:p w:rsidR="007570DC" w:rsidRDefault="00EF1A14" w:rsidP="00EF1A14">
      <w:r w:rsidRPr="00EF1A14">
        <w:rPr>
          <w:b/>
        </w:rPr>
        <w:t xml:space="preserve">FOs/CSOs often maximize </w:t>
      </w:r>
      <w:r w:rsidR="007570DC" w:rsidRPr="00EF1A14">
        <w:rPr>
          <w:b/>
        </w:rPr>
        <w:t xml:space="preserve">existing mechanisms and initiatives </w:t>
      </w:r>
      <w:r w:rsidRPr="00EF1A14">
        <w:rPr>
          <w:b/>
        </w:rPr>
        <w:t xml:space="preserve">and </w:t>
      </w:r>
      <w:r w:rsidR="007570DC" w:rsidRPr="00EF1A14">
        <w:rPr>
          <w:b/>
        </w:rPr>
        <w:t>past experiences</w:t>
      </w:r>
      <w:r w:rsidRPr="00EF1A14">
        <w:rPr>
          <w:b/>
        </w:rPr>
        <w:t xml:space="preserve"> in engaging public programs such as GAFSP.</w:t>
      </w:r>
      <w:r>
        <w:t xml:space="preserve"> They use existing strategic relationships and positions as leverage for greater involvement and access to resources.</w:t>
      </w:r>
    </w:p>
    <w:p w:rsidR="007570DC" w:rsidRDefault="00EF1A14" w:rsidP="00EF1A14">
      <w:r w:rsidRPr="00EF1A14">
        <w:rPr>
          <w:b/>
        </w:rPr>
        <w:t xml:space="preserve">One major factor that helped FOs/CSOs become more engaged in GAFSP processes is the design of the project itself that calls for </w:t>
      </w:r>
      <w:r w:rsidR="007570DC" w:rsidRPr="00EF1A14">
        <w:rPr>
          <w:b/>
        </w:rPr>
        <w:t>FO/CSO participation</w:t>
      </w:r>
      <w:r>
        <w:t xml:space="preserve"> through such provisions as Annex 3. This was further enabled by the presence of r</w:t>
      </w:r>
      <w:r w:rsidR="007570DC">
        <w:t>esources</w:t>
      </w:r>
      <w:r>
        <w:t xml:space="preserve"> or </w:t>
      </w:r>
      <w:r w:rsidR="007570DC">
        <w:t>catalytic fund</w:t>
      </w:r>
      <w:r>
        <w:t xml:space="preserve"> for such involvement.</w:t>
      </w:r>
    </w:p>
    <w:p w:rsidR="007570DC" w:rsidRPr="003100BA" w:rsidRDefault="003100BA" w:rsidP="003100BA">
      <w:pPr>
        <w:shd w:val="clear" w:color="auto" w:fill="D9D9D9" w:themeFill="background1" w:themeFillShade="D9"/>
        <w:rPr>
          <w:b/>
        </w:rPr>
      </w:pPr>
      <w:r w:rsidRPr="003100BA">
        <w:rPr>
          <w:b/>
        </w:rPr>
        <w:t xml:space="preserve">Some </w:t>
      </w:r>
      <w:r>
        <w:rPr>
          <w:b/>
        </w:rPr>
        <w:t>r</w:t>
      </w:r>
      <w:r w:rsidRPr="003100BA">
        <w:rPr>
          <w:b/>
        </w:rPr>
        <w:t xml:space="preserve">ecommendations for </w:t>
      </w:r>
      <w:r>
        <w:rPr>
          <w:b/>
        </w:rPr>
        <w:t>m</w:t>
      </w:r>
      <w:r w:rsidRPr="003100BA">
        <w:rPr>
          <w:b/>
        </w:rPr>
        <w:t xml:space="preserve">oving </w:t>
      </w:r>
      <w:r>
        <w:rPr>
          <w:b/>
        </w:rPr>
        <w:t>f</w:t>
      </w:r>
      <w:r w:rsidRPr="003100BA">
        <w:rPr>
          <w:b/>
        </w:rPr>
        <w:t>orward</w:t>
      </w:r>
    </w:p>
    <w:p w:rsidR="003100BA" w:rsidRDefault="00871B2E" w:rsidP="004F0E6B">
      <w:pPr>
        <w:rPr>
          <w:bCs/>
        </w:rPr>
      </w:pPr>
      <w:r>
        <w:rPr>
          <w:bCs/>
        </w:rPr>
        <w:t xml:space="preserve">From the analysis and the lessons that were gathered, </w:t>
      </w:r>
      <w:r w:rsidRPr="00871B2E">
        <w:rPr>
          <w:bCs/>
        </w:rPr>
        <w:t xml:space="preserve">strategies and activities </w:t>
      </w:r>
      <w:r>
        <w:rPr>
          <w:bCs/>
        </w:rPr>
        <w:t xml:space="preserve">have been identified that can </w:t>
      </w:r>
      <w:r w:rsidRPr="00871B2E">
        <w:rPr>
          <w:bCs/>
        </w:rPr>
        <w:t>be undertaken to address gaps and maximize opportunities at the national, sub-regional, regional, and global levels</w:t>
      </w:r>
      <w:r>
        <w:rPr>
          <w:bCs/>
        </w:rPr>
        <w:t xml:space="preserve">, both at the short term and the long term, as well as support needed by </w:t>
      </w:r>
      <w:r w:rsidRPr="004331CD">
        <w:rPr>
          <w:bCs/>
        </w:rPr>
        <w:t>FOs/</w:t>
      </w:r>
      <w:r>
        <w:rPr>
          <w:bCs/>
        </w:rPr>
        <w:t>CSOs</w:t>
      </w:r>
      <w:r w:rsidRPr="004331CD">
        <w:rPr>
          <w:bCs/>
        </w:rPr>
        <w:t xml:space="preserve"> to facilitate their partnerships with government/other stakeholders to be able to access public resources, e.g. GAFSP? </w:t>
      </w:r>
    </w:p>
    <w:p w:rsidR="00871B2E" w:rsidRDefault="00871B2E" w:rsidP="004F0E6B">
      <w:pPr>
        <w:rPr>
          <w:b/>
        </w:rPr>
      </w:pPr>
      <w:r w:rsidRPr="00A45F7E">
        <w:rPr>
          <w:b/>
        </w:rPr>
        <w:t>Strategies and activities that can be undertaken</w:t>
      </w:r>
    </w:p>
    <w:p w:rsidR="00787FA5" w:rsidRDefault="00787FA5" w:rsidP="00787FA5">
      <w:pPr>
        <w:rPr>
          <w:b/>
          <w:i/>
          <w:lang w:val="en-PH"/>
        </w:rPr>
      </w:pPr>
      <w:proofErr w:type="gramStart"/>
      <w:r w:rsidRPr="00787FA5">
        <w:rPr>
          <w:b/>
          <w:i/>
          <w:lang w:val="en-PH"/>
        </w:rPr>
        <w:t>Continuous monitoring of GAFSP implementation through the national FO/CSO platforms.</w:t>
      </w:r>
      <w:proofErr w:type="gramEnd"/>
      <w:r w:rsidRPr="00787FA5">
        <w:rPr>
          <w:b/>
          <w:i/>
          <w:lang w:val="en-PH"/>
        </w:rPr>
        <w:t xml:space="preserve"> </w:t>
      </w:r>
    </w:p>
    <w:p w:rsidR="00787FA5" w:rsidRPr="00787FA5" w:rsidRDefault="00787FA5" w:rsidP="00787FA5">
      <w:pPr>
        <w:rPr>
          <w:lang w:val="en-PH"/>
        </w:rPr>
      </w:pPr>
      <w:r w:rsidRPr="00787FA5">
        <w:rPr>
          <w:lang w:val="en-PH"/>
        </w:rPr>
        <w:t>At the regional level, for example, AFA can continue uploading and downloading info</w:t>
      </w:r>
    </w:p>
    <w:p w:rsidR="00771A8B" w:rsidRPr="00A45F7E" w:rsidRDefault="005004AA" w:rsidP="005004AA">
      <w:pPr>
        <w:rPr>
          <w:i/>
        </w:rPr>
      </w:pPr>
      <w:r w:rsidRPr="00A45F7E">
        <w:rPr>
          <w:b/>
          <w:i/>
        </w:rPr>
        <w:t xml:space="preserve">Address lack of information dissemination from </w:t>
      </w:r>
      <w:r w:rsidR="00771A8B" w:rsidRPr="00A45F7E">
        <w:rPr>
          <w:b/>
          <w:i/>
        </w:rPr>
        <w:t>government and lack of consultation</w:t>
      </w:r>
      <w:r w:rsidRPr="00A45F7E">
        <w:rPr>
          <w:i/>
        </w:rPr>
        <w:t>.</w:t>
      </w:r>
    </w:p>
    <w:p w:rsidR="005004AA" w:rsidRDefault="00771A8B" w:rsidP="005004AA">
      <w:r>
        <w:t xml:space="preserve">This can be done by </w:t>
      </w:r>
      <w:r w:rsidR="005004AA">
        <w:t>proactively seek</w:t>
      </w:r>
      <w:r>
        <w:t>ing</w:t>
      </w:r>
      <w:r w:rsidR="005004AA">
        <w:t xml:space="preserve"> information from the government, as what </w:t>
      </w:r>
      <w:r>
        <w:t xml:space="preserve">CSOs in Mongolia can do after </w:t>
      </w:r>
      <w:r w:rsidR="005004AA">
        <w:t xml:space="preserve">they have seen </w:t>
      </w:r>
      <w:r>
        <w:t xml:space="preserve">what </w:t>
      </w:r>
      <w:r w:rsidR="005004AA">
        <w:t xml:space="preserve">Cambodia </w:t>
      </w:r>
      <w:r>
        <w:t>FOs did</w:t>
      </w:r>
      <w:r w:rsidR="005004AA">
        <w:t xml:space="preserve">. </w:t>
      </w:r>
      <w:r>
        <w:t xml:space="preserve">They can also </w:t>
      </w:r>
      <w:r w:rsidR="005004AA">
        <w:t xml:space="preserve">participate in various government meetings by </w:t>
      </w:r>
      <w:r>
        <w:t>inviting</w:t>
      </w:r>
      <w:r w:rsidR="005004AA">
        <w:t xml:space="preserve"> themselves, if need be.</w:t>
      </w:r>
    </w:p>
    <w:p w:rsidR="00F473DB" w:rsidRDefault="00F473DB" w:rsidP="00F473DB">
      <w:r>
        <w:t>Lack of consultation can be addressed by lobbying for the creation of a national project steering committee with thematic sectors. CSOs should be established or sustained. And CSO platform should participate in the international and regional bodies like AFA (e.g. NAMAC can apply as member of AFA).</w:t>
      </w:r>
    </w:p>
    <w:p w:rsidR="00771A8B" w:rsidRPr="00A45F7E" w:rsidRDefault="00771A8B" w:rsidP="00771A8B">
      <w:pPr>
        <w:rPr>
          <w:i/>
        </w:rPr>
      </w:pPr>
      <w:r w:rsidRPr="00A45F7E">
        <w:rPr>
          <w:b/>
          <w:i/>
        </w:rPr>
        <w:t>Have more assertive interaction with government.</w:t>
      </w:r>
      <w:r w:rsidRPr="00A45F7E">
        <w:rPr>
          <w:i/>
        </w:rPr>
        <w:t xml:space="preserve"> </w:t>
      </w:r>
    </w:p>
    <w:p w:rsidR="00771A8B" w:rsidRPr="006800B6" w:rsidRDefault="00771A8B" w:rsidP="00771A8B">
      <w:r>
        <w:t xml:space="preserve">This can be done through follow ups, attendance in meetings, and lobbying for the creation of thematic sector working groups at national level. </w:t>
      </w:r>
      <w:r w:rsidRPr="006800B6">
        <w:t xml:space="preserve">Assertive interactions with </w:t>
      </w:r>
      <w:r>
        <w:t xml:space="preserve">government and </w:t>
      </w:r>
      <w:r w:rsidRPr="006800B6">
        <w:t>stakeholder</w:t>
      </w:r>
      <w:r>
        <w:t>s</w:t>
      </w:r>
      <w:r w:rsidRPr="006800B6">
        <w:t xml:space="preserve"> at </w:t>
      </w:r>
      <w:r>
        <w:t>l</w:t>
      </w:r>
      <w:r w:rsidRPr="006800B6">
        <w:t>ocal to national level</w:t>
      </w:r>
      <w:r>
        <w:t xml:space="preserve"> can be attained through strong and </w:t>
      </w:r>
      <w:r w:rsidRPr="006800B6">
        <w:t>strategic desig</w:t>
      </w:r>
      <w:r>
        <w:t>ning with clearly defined roles.</w:t>
      </w:r>
    </w:p>
    <w:p w:rsidR="00771A8B" w:rsidRPr="00A45F7E" w:rsidRDefault="00771A8B" w:rsidP="00871B2E">
      <w:pPr>
        <w:rPr>
          <w:i/>
        </w:rPr>
      </w:pPr>
      <w:r w:rsidRPr="00A45F7E">
        <w:rPr>
          <w:b/>
          <w:i/>
        </w:rPr>
        <w:t>Continue and strengthen linkages</w:t>
      </w:r>
      <w:r w:rsidR="00871B2E" w:rsidRPr="00A45F7E">
        <w:rPr>
          <w:i/>
        </w:rPr>
        <w:t>.</w:t>
      </w:r>
    </w:p>
    <w:p w:rsidR="00A0433F" w:rsidRDefault="00871B2E" w:rsidP="00871B2E">
      <w:r>
        <w:t>There must be proactive seeking of information and dissemination with other FOs/CSOs on government programs. Linkages are also needed for more effective advocacy.</w:t>
      </w:r>
      <w:r w:rsidR="00A0433F">
        <w:t xml:space="preserve"> To s</w:t>
      </w:r>
      <w:r w:rsidR="00A0433F" w:rsidRPr="006800B6">
        <w:t>trengthen linkages</w:t>
      </w:r>
      <w:r w:rsidR="00A0433F">
        <w:t xml:space="preserve"> and increase mutual </w:t>
      </w:r>
      <w:r w:rsidR="00A0433F" w:rsidRPr="006800B6">
        <w:t>understanding and effectiveness</w:t>
      </w:r>
      <w:r w:rsidR="00A0433F">
        <w:t xml:space="preserve"> as well as r</w:t>
      </w:r>
      <w:r w:rsidR="00A0433F" w:rsidRPr="006800B6">
        <w:t xml:space="preserve">esource </w:t>
      </w:r>
      <w:r w:rsidR="00A0433F">
        <w:t>g</w:t>
      </w:r>
      <w:r w:rsidR="00A0433F" w:rsidRPr="006800B6">
        <w:t>eneration</w:t>
      </w:r>
      <w:r w:rsidR="00A0433F">
        <w:t xml:space="preserve">, there must be a continuing </w:t>
      </w:r>
      <w:r w:rsidR="00A0433F" w:rsidRPr="006800B6">
        <w:t>dialogue among FOs  and CSOs</w:t>
      </w:r>
      <w:r w:rsidR="00A0433F">
        <w:t xml:space="preserve">, </w:t>
      </w:r>
      <w:r w:rsidR="00A0433F" w:rsidRPr="006800B6">
        <w:t xml:space="preserve">constructive dialogue with </w:t>
      </w:r>
      <w:r w:rsidR="00A0433F">
        <w:t xml:space="preserve">government and donors, stronger with </w:t>
      </w:r>
      <w:r w:rsidR="00A0433F" w:rsidRPr="006800B6">
        <w:t xml:space="preserve">GAFSP process </w:t>
      </w:r>
      <w:r w:rsidR="00A0433F">
        <w:t xml:space="preserve">through </w:t>
      </w:r>
      <w:r w:rsidR="00A0433F" w:rsidRPr="006800B6">
        <w:t xml:space="preserve">AFA, </w:t>
      </w:r>
      <w:proofErr w:type="spellStart"/>
      <w:r w:rsidR="00A0433F" w:rsidRPr="006800B6">
        <w:t>AgriCORD</w:t>
      </w:r>
      <w:proofErr w:type="spellEnd"/>
      <w:r w:rsidR="00A0433F" w:rsidRPr="006800B6">
        <w:t xml:space="preserve">, </w:t>
      </w:r>
      <w:proofErr w:type="spellStart"/>
      <w:r w:rsidR="00A0433F" w:rsidRPr="006800B6">
        <w:t>AsiaDHRRA</w:t>
      </w:r>
      <w:proofErr w:type="spellEnd"/>
      <w:r w:rsidR="00A0433F">
        <w:t>, etc. and m</w:t>
      </w:r>
      <w:r w:rsidR="00A0433F" w:rsidRPr="006800B6">
        <w:t>utual fund raising</w:t>
      </w:r>
      <w:r w:rsidR="00A0433F">
        <w:t xml:space="preserve"> activities.</w:t>
      </w:r>
    </w:p>
    <w:p w:rsidR="00771A8B" w:rsidRPr="008E008F" w:rsidRDefault="00771A8B" w:rsidP="00871B2E">
      <w:pPr>
        <w:rPr>
          <w:b/>
          <w:i/>
        </w:rPr>
      </w:pPr>
      <w:r w:rsidRPr="008E008F">
        <w:rPr>
          <w:b/>
          <w:i/>
        </w:rPr>
        <w:t>Pursue c</w:t>
      </w:r>
      <w:r w:rsidR="00871B2E" w:rsidRPr="008E008F">
        <w:rPr>
          <w:b/>
          <w:i/>
        </w:rPr>
        <w:t>apacity building and learning</w:t>
      </w:r>
      <w:r w:rsidRPr="008E008F">
        <w:rPr>
          <w:b/>
          <w:i/>
        </w:rPr>
        <w:t>.</w:t>
      </w:r>
    </w:p>
    <w:p w:rsidR="00871B2E" w:rsidRDefault="00871B2E" w:rsidP="00871B2E">
      <w:r>
        <w:t>This should include an orientation for government on what FOs/CSOs do, fund raising, and improved services to members.</w:t>
      </w:r>
    </w:p>
    <w:p w:rsidR="008E008F" w:rsidRDefault="008E008F" w:rsidP="00871B2E">
      <w:pPr>
        <w:rPr>
          <w:lang w:val="en-PH"/>
        </w:rPr>
      </w:pPr>
      <w:r>
        <w:t xml:space="preserve">In Mongolia, the lack of capacity of the FOs/herders can be addressed by </w:t>
      </w:r>
      <w:r w:rsidRPr="008E008F">
        <w:rPr>
          <w:lang w:val="en-PH"/>
        </w:rPr>
        <w:t xml:space="preserve">national CSOs core group </w:t>
      </w:r>
      <w:r>
        <w:rPr>
          <w:lang w:val="en-PH"/>
        </w:rPr>
        <w:t xml:space="preserve">by developing a </w:t>
      </w:r>
      <w:r w:rsidRPr="008E008F">
        <w:rPr>
          <w:lang w:val="en-PH"/>
        </w:rPr>
        <w:t xml:space="preserve">program to strengthen and build capacity (e.g. NAMAC cooperatives at provincial and </w:t>
      </w:r>
      <w:r>
        <w:rPr>
          <w:lang w:val="en-PH"/>
        </w:rPr>
        <w:t>m</w:t>
      </w:r>
      <w:r w:rsidRPr="008E008F">
        <w:rPr>
          <w:lang w:val="en-PH"/>
        </w:rPr>
        <w:t>unicipal levels)</w:t>
      </w:r>
      <w:r>
        <w:rPr>
          <w:lang w:val="en-PH"/>
        </w:rPr>
        <w:t xml:space="preserve"> and to </w:t>
      </w:r>
      <w:r w:rsidRPr="008E008F">
        <w:rPr>
          <w:lang w:val="en-PH"/>
        </w:rPr>
        <w:t xml:space="preserve">improve </w:t>
      </w:r>
      <w:r>
        <w:rPr>
          <w:lang w:val="en-PH"/>
        </w:rPr>
        <w:t xml:space="preserve">CSOs </w:t>
      </w:r>
      <w:r w:rsidRPr="008E008F">
        <w:rPr>
          <w:lang w:val="en-PH"/>
        </w:rPr>
        <w:t>delivery of services</w:t>
      </w:r>
      <w:r>
        <w:rPr>
          <w:lang w:val="en-PH"/>
        </w:rPr>
        <w:t>.</w:t>
      </w:r>
    </w:p>
    <w:p w:rsidR="008E008F" w:rsidRDefault="008E008F" w:rsidP="008E008F">
      <w:pPr>
        <w:rPr>
          <w:lang w:val="en-PH"/>
        </w:rPr>
      </w:pPr>
      <w:r>
        <w:rPr>
          <w:bCs/>
          <w:lang w:val="en-PH"/>
        </w:rPr>
        <w:t xml:space="preserve">In Bangladesh, they can do at </w:t>
      </w:r>
      <w:r w:rsidRPr="008E008F">
        <w:rPr>
          <w:bCs/>
          <w:lang w:val="en-PH"/>
        </w:rPr>
        <w:t>least two years close observation and follow-up of the formation of farmers’ association at district level</w:t>
      </w:r>
      <w:r>
        <w:rPr>
          <w:bCs/>
          <w:lang w:val="en-PH"/>
        </w:rPr>
        <w:t xml:space="preserve"> under the project “</w:t>
      </w:r>
      <w:r w:rsidRPr="008E008F">
        <w:rPr>
          <w:bCs/>
          <w:lang w:val="en-PH"/>
        </w:rPr>
        <w:t xml:space="preserve">Strengthening </w:t>
      </w:r>
      <w:proofErr w:type="spellStart"/>
      <w:r w:rsidRPr="008E008F">
        <w:rPr>
          <w:bCs/>
          <w:lang w:val="en-PH"/>
        </w:rPr>
        <w:t>Kendrio</w:t>
      </w:r>
      <w:proofErr w:type="spellEnd"/>
      <w:r w:rsidRPr="008E008F">
        <w:rPr>
          <w:bCs/>
          <w:lang w:val="en-PH"/>
        </w:rPr>
        <w:t xml:space="preserve"> </w:t>
      </w:r>
      <w:proofErr w:type="spellStart"/>
      <w:r w:rsidRPr="008E008F">
        <w:rPr>
          <w:bCs/>
          <w:lang w:val="en-PH"/>
        </w:rPr>
        <w:t>Krishok</w:t>
      </w:r>
      <w:proofErr w:type="spellEnd"/>
      <w:r w:rsidRPr="008E008F">
        <w:rPr>
          <w:bCs/>
          <w:lang w:val="en-PH"/>
        </w:rPr>
        <w:t xml:space="preserve"> </w:t>
      </w:r>
      <w:proofErr w:type="spellStart"/>
      <w:r w:rsidRPr="008E008F">
        <w:rPr>
          <w:bCs/>
          <w:lang w:val="en-PH"/>
        </w:rPr>
        <w:t>Moitree</w:t>
      </w:r>
      <w:proofErr w:type="spellEnd"/>
      <w:r w:rsidRPr="008E008F">
        <w:rPr>
          <w:bCs/>
          <w:lang w:val="en-PH"/>
        </w:rPr>
        <w:t xml:space="preserve"> (KKM) for Enhancing Solidarity among Farmer Associations in Bangladesh</w:t>
      </w:r>
      <w:r>
        <w:rPr>
          <w:bCs/>
          <w:lang w:val="en-PH"/>
        </w:rPr>
        <w:t>.”</w:t>
      </w:r>
      <w:r w:rsidRPr="008E008F">
        <w:rPr>
          <w:lang w:val="en-PH"/>
        </w:rPr>
        <w:t xml:space="preserve"> </w:t>
      </w:r>
    </w:p>
    <w:p w:rsidR="008E008F" w:rsidRDefault="008E008F" w:rsidP="008E008F">
      <w:pPr>
        <w:rPr>
          <w:lang w:val="en-PH"/>
        </w:rPr>
      </w:pPr>
      <w:r>
        <w:rPr>
          <w:lang w:val="en-PH"/>
        </w:rPr>
        <w:t>This also means c</w:t>
      </w:r>
      <w:r w:rsidRPr="008E008F">
        <w:rPr>
          <w:lang w:val="en-PH"/>
        </w:rPr>
        <w:t>apacity building for fund raising and campaigning/advocacy to ensure their rights.</w:t>
      </w:r>
    </w:p>
    <w:p w:rsidR="00787FA5" w:rsidRPr="00787FA5" w:rsidRDefault="00787FA5" w:rsidP="00787FA5">
      <w:pPr>
        <w:rPr>
          <w:lang w:val="en-PH"/>
        </w:rPr>
      </w:pPr>
      <w:r>
        <w:rPr>
          <w:lang w:val="en-PH"/>
        </w:rPr>
        <w:t xml:space="preserve">At the regional level, this means providing </w:t>
      </w:r>
      <w:r w:rsidRPr="00787FA5">
        <w:rPr>
          <w:lang w:val="en-PH"/>
        </w:rPr>
        <w:t xml:space="preserve">technical assistance and capacity building to FOs on the </w:t>
      </w:r>
      <w:proofErr w:type="spellStart"/>
      <w:proofErr w:type="gramStart"/>
      <w:r w:rsidRPr="00787FA5">
        <w:rPr>
          <w:lang w:val="en-PH"/>
        </w:rPr>
        <w:t>ff</w:t>
      </w:r>
      <w:proofErr w:type="spellEnd"/>
      <w:r w:rsidRPr="00787FA5">
        <w:rPr>
          <w:lang w:val="en-PH"/>
        </w:rPr>
        <w:t xml:space="preserve"> :</w:t>
      </w:r>
      <w:proofErr w:type="gramEnd"/>
      <w:r w:rsidRPr="00787FA5">
        <w:rPr>
          <w:lang w:val="en-PH"/>
        </w:rPr>
        <w:t xml:space="preserve"> networking, government policy processes and frameworks, constructive engagement/ policy advocacy including strategy and tactics, organizational </w:t>
      </w:r>
      <w:proofErr w:type="spellStart"/>
      <w:r w:rsidRPr="00787FA5">
        <w:rPr>
          <w:lang w:val="en-PH"/>
        </w:rPr>
        <w:t>mgt</w:t>
      </w:r>
      <w:proofErr w:type="spellEnd"/>
      <w:r w:rsidRPr="00787FA5">
        <w:rPr>
          <w:lang w:val="en-PH"/>
        </w:rPr>
        <w:t>, fund management --- targeting local farmer groups who are members of national FOs</w:t>
      </w:r>
    </w:p>
    <w:p w:rsidR="00771A8B" w:rsidRPr="00A45F7E" w:rsidRDefault="00A45F7E" w:rsidP="00871B2E">
      <w:pPr>
        <w:rPr>
          <w:b/>
          <w:i/>
        </w:rPr>
      </w:pPr>
      <w:r>
        <w:rPr>
          <w:b/>
          <w:i/>
        </w:rPr>
        <w:t>Establish</w:t>
      </w:r>
      <w:r w:rsidR="00771A8B" w:rsidRPr="00A45F7E">
        <w:rPr>
          <w:b/>
          <w:i/>
        </w:rPr>
        <w:t xml:space="preserve"> or strengthen c</w:t>
      </w:r>
      <w:r w:rsidR="00871B2E" w:rsidRPr="00A45F7E">
        <w:rPr>
          <w:b/>
          <w:i/>
        </w:rPr>
        <w:t>ommunication system</w:t>
      </w:r>
      <w:r w:rsidR="00771A8B" w:rsidRPr="00A45F7E">
        <w:rPr>
          <w:b/>
          <w:i/>
        </w:rPr>
        <w:t>.</w:t>
      </w:r>
    </w:p>
    <w:p w:rsidR="00871B2E" w:rsidRDefault="00771A8B" w:rsidP="00871B2E">
      <w:r>
        <w:t xml:space="preserve">This has to be </w:t>
      </w:r>
      <w:r w:rsidR="00871B2E">
        <w:t>established or strengthened through the national level platform of FOs and the regional level platform of regional FOs like ROPPA an AFA.</w:t>
      </w:r>
    </w:p>
    <w:p w:rsidR="00771A8B" w:rsidRPr="00A45F7E" w:rsidRDefault="00771A8B" w:rsidP="00871B2E">
      <w:pPr>
        <w:rPr>
          <w:b/>
          <w:i/>
        </w:rPr>
      </w:pPr>
      <w:r w:rsidRPr="00A45F7E">
        <w:rPr>
          <w:b/>
          <w:i/>
        </w:rPr>
        <w:t xml:space="preserve">Carry out </w:t>
      </w:r>
      <w:r w:rsidR="00A2514B" w:rsidRPr="00A45F7E">
        <w:rPr>
          <w:b/>
          <w:i/>
        </w:rPr>
        <w:t>knowledge management</w:t>
      </w:r>
      <w:r w:rsidRPr="00A45F7E">
        <w:rPr>
          <w:b/>
          <w:i/>
        </w:rPr>
        <w:t xml:space="preserve"> activities.</w:t>
      </w:r>
    </w:p>
    <w:p w:rsidR="00A2514B" w:rsidRDefault="00771A8B" w:rsidP="00871B2E">
      <w:r>
        <w:t xml:space="preserve">This </w:t>
      </w:r>
      <w:r w:rsidR="00A2514B">
        <w:t>must be done within the network and among vertical and horizontal partnerships.</w:t>
      </w:r>
    </w:p>
    <w:p w:rsidR="008E008F" w:rsidRDefault="008E008F" w:rsidP="00871B2E">
      <w:pPr>
        <w:rPr>
          <w:bCs/>
          <w:lang w:val="en-PH"/>
        </w:rPr>
      </w:pPr>
      <w:r>
        <w:rPr>
          <w:bCs/>
          <w:lang w:val="en-PH"/>
        </w:rPr>
        <w:t>In Bangladesh, this can take the form of e</w:t>
      </w:r>
      <w:r w:rsidRPr="008E008F">
        <w:rPr>
          <w:bCs/>
          <w:lang w:val="en-PH"/>
        </w:rPr>
        <w:t>xperience sharing among the national and district level stakeholders</w:t>
      </w:r>
      <w:r>
        <w:rPr>
          <w:bCs/>
          <w:lang w:val="en-PH"/>
        </w:rPr>
        <w:t>; and e</w:t>
      </w:r>
      <w:r w:rsidRPr="008E008F">
        <w:rPr>
          <w:bCs/>
          <w:lang w:val="en-PH"/>
        </w:rPr>
        <w:t xml:space="preserve">xchange visit for the </w:t>
      </w:r>
      <w:proofErr w:type="spellStart"/>
      <w:r w:rsidRPr="008E008F">
        <w:rPr>
          <w:bCs/>
          <w:lang w:val="en-PH"/>
        </w:rPr>
        <w:t>neighboring</w:t>
      </w:r>
      <w:proofErr w:type="spellEnd"/>
      <w:r w:rsidRPr="008E008F">
        <w:rPr>
          <w:bCs/>
          <w:lang w:val="en-PH"/>
        </w:rPr>
        <w:t xml:space="preserve"> regions for best practice sharing with an </w:t>
      </w:r>
      <w:proofErr w:type="gramStart"/>
      <w:r w:rsidRPr="008E008F">
        <w:rPr>
          <w:bCs/>
          <w:lang w:val="en-PH"/>
        </w:rPr>
        <w:t>aim  of</w:t>
      </w:r>
      <w:proofErr w:type="gramEnd"/>
      <w:r w:rsidRPr="008E008F">
        <w:rPr>
          <w:bCs/>
          <w:lang w:val="en-PH"/>
        </w:rPr>
        <w:t xml:space="preserve"> model replication for greater platform.</w:t>
      </w:r>
    </w:p>
    <w:p w:rsidR="00787FA5" w:rsidRPr="00787FA5" w:rsidRDefault="00787FA5" w:rsidP="00787FA5">
      <w:pPr>
        <w:rPr>
          <w:lang w:val="en-PH"/>
        </w:rPr>
      </w:pPr>
      <w:r>
        <w:rPr>
          <w:lang w:val="en-PH"/>
        </w:rPr>
        <w:t xml:space="preserve">At the regional level, AFA can facilitate </w:t>
      </w:r>
      <w:r w:rsidRPr="00787FA5">
        <w:rPr>
          <w:lang w:val="en-PH"/>
        </w:rPr>
        <w:t xml:space="preserve">documentation of experiences, convening of learning exchanges, making knowledge products (videos, case studies, issue papers, primers, </w:t>
      </w:r>
      <w:proofErr w:type="gramStart"/>
      <w:r w:rsidRPr="00787FA5">
        <w:rPr>
          <w:lang w:val="en-PH"/>
        </w:rPr>
        <w:t>modules</w:t>
      </w:r>
      <w:proofErr w:type="gramEnd"/>
      <w:r w:rsidRPr="00787FA5">
        <w:rPr>
          <w:lang w:val="en-PH"/>
        </w:rPr>
        <w:t>)</w:t>
      </w:r>
      <w:r>
        <w:rPr>
          <w:lang w:val="en-PH"/>
        </w:rPr>
        <w:t>.</w:t>
      </w:r>
    </w:p>
    <w:p w:rsidR="00771A8B" w:rsidRPr="00A45F7E" w:rsidRDefault="00771A8B" w:rsidP="00871B2E">
      <w:pPr>
        <w:rPr>
          <w:i/>
        </w:rPr>
      </w:pPr>
      <w:r w:rsidRPr="00A45F7E">
        <w:rPr>
          <w:b/>
          <w:i/>
        </w:rPr>
        <w:t>Strengthen p</w:t>
      </w:r>
      <w:r w:rsidR="00871B2E" w:rsidRPr="00A45F7E">
        <w:rPr>
          <w:b/>
          <w:i/>
        </w:rPr>
        <w:t>artnership with CSOs</w:t>
      </w:r>
      <w:r w:rsidRPr="00A45F7E">
        <w:rPr>
          <w:i/>
        </w:rPr>
        <w:t>.</w:t>
      </w:r>
    </w:p>
    <w:p w:rsidR="00871B2E" w:rsidRDefault="00871B2E" w:rsidP="00871B2E">
      <w:r>
        <w:t>Roles should be clarified, CSO platforms processes and other initiatives must be sustained, and consolidation must happen beyond GAFSP.</w:t>
      </w:r>
    </w:p>
    <w:p w:rsidR="008E008F" w:rsidRDefault="008E008F" w:rsidP="008E008F">
      <w:pPr>
        <w:tabs>
          <w:tab w:val="num" w:pos="720"/>
        </w:tabs>
      </w:pPr>
      <w:r>
        <w:rPr>
          <w:lang w:val="en-PH"/>
        </w:rPr>
        <w:t>In Bangladesh, t</w:t>
      </w:r>
      <w:r w:rsidRPr="008E008F">
        <w:rPr>
          <w:lang w:val="en-PH"/>
        </w:rPr>
        <w:t>he regional platform has just initiated</w:t>
      </w:r>
      <w:r>
        <w:rPr>
          <w:lang w:val="en-PH"/>
        </w:rPr>
        <w:t xml:space="preserve">, so there is a </w:t>
      </w:r>
      <w:r w:rsidRPr="008E008F">
        <w:rPr>
          <w:lang w:val="en-PH"/>
        </w:rPr>
        <w:t xml:space="preserve">need </w:t>
      </w:r>
      <w:r>
        <w:rPr>
          <w:lang w:val="en-PH"/>
        </w:rPr>
        <w:t xml:space="preserve">for </w:t>
      </w:r>
      <w:r w:rsidRPr="008E008F">
        <w:rPr>
          <w:lang w:val="en-PH"/>
        </w:rPr>
        <w:t>close monitoring for activation of the association.</w:t>
      </w:r>
      <w:r>
        <w:rPr>
          <w:lang w:val="en-PH"/>
        </w:rPr>
        <w:t xml:space="preserve"> </w:t>
      </w:r>
      <w:r w:rsidRPr="008E008F">
        <w:rPr>
          <w:lang w:val="en-PH"/>
        </w:rPr>
        <w:t>Regular guidance for committee formation in stairs and issue s</w:t>
      </w:r>
      <w:r>
        <w:rPr>
          <w:lang w:val="en-PH"/>
        </w:rPr>
        <w:t>election for periodic gathering are also needed.</w:t>
      </w:r>
    </w:p>
    <w:p w:rsidR="00771A8B" w:rsidRPr="00A45F7E" w:rsidRDefault="00771A8B" w:rsidP="00871B2E">
      <w:pPr>
        <w:rPr>
          <w:b/>
          <w:i/>
        </w:rPr>
      </w:pPr>
      <w:r w:rsidRPr="00A45F7E">
        <w:rPr>
          <w:b/>
          <w:i/>
        </w:rPr>
        <w:t>Increase a</w:t>
      </w:r>
      <w:r w:rsidR="00871B2E" w:rsidRPr="00A45F7E">
        <w:rPr>
          <w:b/>
          <w:i/>
        </w:rPr>
        <w:t>ccountability</w:t>
      </w:r>
      <w:r w:rsidRPr="00A45F7E">
        <w:rPr>
          <w:b/>
          <w:i/>
        </w:rPr>
        <w:t>.</w:t>
      </w:r>
    </w:p>
    <w:p w:rsidR="00871B2E" w:rsidRDefault="00771A8B" w:rsidP="00871B2E">
      <w:r>
        <w:t xml:space="preserve">This can be done by </w:t>
      </w:r>
      <w:r w:rsidR="00871B2E">
        <w:t>showing that one is credible.</w:t>
      </w:r>
    </w:p>
    <w:p w:rsidR="00771A8B" w:rsidRPr="00A45F7E" w:rsidRDefault="00771A8B" w:rsidP="00C95109">
      <w:pPr>
        <w:rPr>
          <w:b/>
          <w:i/>
        </w:rPr>
      </w:pPr>
      <w:r w:rsidRPr="00A45F7E">
        <w:rPr>
          <w:b/>
          <w:i/>
        </w:rPr>
        <w:t xml:space="preserve">Use </w:t>
      </w:r>
      <w:r w:rsidR="00C95109" w:rsidRPr="00A45F7E">
        <w:rPr>
          <w:b/>
          <w:i/>
        </w:rPr>
        <w:t xml:space="preserve">GAFSP lessons as spring board for involvement in all major program processes of agriculture and livelihood. </w:t>
      </w:r>
    </w:p>
    <w:p w:rsidR="00C95109" w:rsidRPr="006800B6" w:rsidRDefault="00C95109" w:rsidP="00C95109">
      <w:r>
        <w:t>In Nepal, they can i</w:t>
      </w:r>
      <w:r w:rsidRPr="006800B6">
        <w:t xml:space="preserve">nfluence </w:t>
      </w:r>
      <w:r>
        <w:t xml:space="preserve">the </w:t>
      </w:r>
      <w:r w:rsidRPr="006800B6">
        <w:t>Min</w:t>
      </w:r>
      <w:r>
        <w:t>istry</w:t>
      </w:r>
      <w:r w:rsidRPr="006800B6">
        <w:t xml:space="preserve"> of Agri</w:t>
      </w:r>
      <w:r>
        <w:t>culture</w:t>
      </w:r>
      <w:r w:rsidRPr="006800B6">
        <w:t xml:space="preserve"> to have </w:t>
      </w:r>
      <w:r>
        <w:t xml:space="preserve">a </w:t>
      </w:r>
      <w:r w:rsidRPr="006800B6">
        <w:t>Farmer Desk</w:t>
      </w:r>
      <w:r>
        <w:t>. They can also use GAFSP to b</w:t>
      </w:r>
      <w:r w:rsidRPr="006800B6">
        <w:t xml:space="preserve">uild </w:t>
      </w:r>
      <w:r>
        <w:t xml:space="preserve">the capacity of FOs </w:t>
      </w:r>
      <w:r w:rsidRPr="006800B6">
        <w:t>&amp; related CSOs</w:t>
      </w:r>
      <w:r>
        <w:t xml:space="preserve"> and to i</w:t>
      </w:r>
      <w:r w:rsidRPr="006800B6">
        <w:t>ncrease link</w:t>
      </w:r>
      <w:r>
        <w:t>ages</w:t>
      </w:r>
      <w:r w:rsidRPr="006800B6">
        <w:t xml:space="preserve"> with country level donors</w:t>
      </w:r>
      <w:r>
        <w:t>.</w:t>
      </w:r>
    </w:p>
    <w:p w:rsidR="00787FA5" w:rsidRPr="00787FA5" w:rsidRDefault="00787FA5" w:rsidP="00A45F7E">
      <w:pPr>
        <w:rPr>
          <w:i/>
        </w:rPr>
      </w:pPr>
      <w:r w:rsidRPr="00787FA5">
        <w:rPr>
          <w:i/>
        </w:rPr>
        <w:t>Explore the private sector window of GAFSP as a new area of engagement.</w:t>
      </w:r>
    </w:p>
    <w:p w:rsidR="00787FA5" w:rsidRDefault="00787FA5" w:rsidP="00A45F7E">
      <w:r>
        <w:t xml:space="preserve">This means </w:t>
      </w:r>
      <w:r w:rsidRPr="006800B6">
        <w:t xml:space="preserve">representation in </w:t>
      </w:r>
      <w:r>
        <w:t>decision making</w:t>
      </w:r>
      <w:r w:rsidRPr="006800B6">
        <w:t>, downloading and uploading of info, capacity building of FOs, especially cooperatives</w:t>
      </w:r>
    </w:p>
    <w:p w:rsidR="001274F2" w:rsidRPr="001274F2" w:rsidRDefault="001274F2" w:rsidP="001274F2">
      <w:pPr>
        <w:rPr>
          <w:i/>
          <w:lang w:val="en-PH"/>
        </w:rPr>
      </w:pPr>
      <w:r w:rsidRPr="001274F2">
        <w:rPr>
          <w:b/>
          <w:bCs/>
          <w:i/>
          <w:lang w:val="en-PH"/>
        </w:rPr>
        <w:t>Mobilization of Resources</w:t>
      </w:r>
    </w:p>
    <w:p w:rsidR="001274F2" w:rsidRDefault="001274F2" w:rsidP="001274F2">
      <w:pPr>
        <w:rPr>
          <w:lang w:val="en-PH"/>
        </w:rPr>
      </w:pPr>
      <w:r>
        <w:rPr>
          <w:bCs/>
          <w:lang w:val="en-PH"/>
        </w:rPr>
        <w:t>At the n</w:t>
      </w:r>
      <w:r w:rsidRPr="001274F2">
        <w:rPr>
          <w:bCs/>
          <w:lang w:val="en-PH"/>
        </w:rPr>
        <w:t>ational Level</w:t>
      </w:r>
      <w:r>
        <w:rPr>
          <w:bCs/>
          <w:lang w:val="en-PH"/>
        </w:rPr>
        <w:t xml:space="preserve">, </w:t>
      </w:r>
      <w:r>
        <w:rPr>
          <w:lang w:val="en-PH"/>
        </w:rPr>
        <w:t xml:space="preserve">there is a need to </w:t>
      </w:r>
      <w:r w:rsidRPr="001274F2">
        <w:rPr>
          <w:lang w:val="en-PH"/>
        </w:rPr>
        <w:t xml:space="preserve">utilize the capacity-building allocation in country GAFSP projects to: </w:t>
      </w:r>
      <w:r w:rsidRPr="001274F2">
        <w:rPr>
          <w:bCs/>
          <w:lang w:val="en-PH"/>
        </w:rPr>
        <w:t xml:space="preserve">a.1 </w:t>
      </w:r>
      <w:proofErr w:type="gramStart"/>
      <w:r w:rsidRPr="001274F2">
        <w:rPr>
          <w:bCs/>
          <w:lang w:val="en-PH"/>
        </w:rPr>
        <w:t>strengthen</w:t>
      </w:r>
      <w:proofErr w:type="gramEnd"/>
      <w:r w:rsidRPr="001274F2">
        <w:rPr>
          <w:bCs/>
          <w:lang w:val="en-PH"/>
        </w:rPr>
        <w:t xml:space="preserve"> FO engagement </w:t>
      </w:r>
      <w:r w:rsidRPr="001274F2">
        <w:rPr>
          <w:lang w:val="en-PH"/>
        </w:rPr>
        <w:t xml:space="preserve">(e.g. monitoring, evaluation, etc. and </w:t>
      </w:r>
      <w:r w:rsidRPr="001274F2">
        <w:rPr>
          <w:bCs/>
          <w:lang w:val="en-PH"/>
        </w:rPr>
        <w:t>2) in strengthening organized platform</w:t>
      </w:r>
      <w:r>
        <w:rPr>
          <w:bCs/>
          <w:lang w:val="en-PH"/>
        </w:rPr>
        <w:t xml:space="preserve">; </w:t>
      </w:r>
      <w:r>
        <w:rPr>
          <w:lang w:val="en-PH"/>
        </w:rPr>
        <w:t xml:space="preserve">mobilize </w:t>
      </w:r>
      <w:r w:rsidRPr="001274F2">
        <w:rPr>
          <w:lang w:val="en-PH"/>
        </w:rPr>
        <w:t>resources from existing partner-donors, other donors to help strengthen current FO platforms (specific lobby/campaign)</w:t>
      </w:r>
      <w:r>
        <w:rPr>
          <w:lang w:val="en-PH"/>
        </w:rPr>
        <w:t xml:space="preserve">; and, utilize </w:t>
      </w:r>
      <w:r w:rsidRPr="001274F2">
        <w:rPr>
          <w:lang w:val="en-PH"/>
        </w:rPr>
        <w:t>other opport</w:t>
      </w:r>
      <w:r>
        <w:rPr>
          <w:lang w:val="en-PH"/>
        </w:rPr>
        <w:t xml:space="preserve">unities such as the MTCP Phase 2. </w:t>
      </w:r>
    </w:p>
    <w:p w:rsidR="001274F2" w:rsidRPr="001274F2" w:rsidRDefault="001274F2" w:rsidP="001274F2">
      <w:pPr>
        <w:tabs>
          <w:tab w:val="num" w:pos="720"/>
        </w:tabs>
        <w:rPr>
          <w:lang w:val="en-PH"/>
        </w:rPr>
      </w:pPr>
      <w:r>
        <w:rPr>
          <w:lang w:val="en-PH"/>
        </w:rPr>
        <w:t>AT the g</w:t>
      </w:r>
      <w:r w:rsidRPr="001274F2">
        <w:rPr>
          <w:bCs/>
          <w:lang w:val="en-PH"/>
        </w:rPr>
        <w:t xml:space="preserve">lobal </w:t>
      </w:r>
      <w:r>
        <w:rPr>
          <w:bCs/>
          <w:lang w:val="en-PH"/>
        </w:rPr>
        <w:t>l</w:t>
      </w:r>
      <w:r w:rsidRPr="001274F2">
        <w:rPr>
          <w:bCs/>
          <w:lang w:val="en-PH"/>
        </w:rPr>
        <w:t>evel</w:t>
      </w:r>
      <w:r>
        <w:rPr>
          <w:bCs/>
          <w:lang w:val="en-PH"/>
        </w:rPr>
        <w:t xml:space="preserve"> (s</w:t>
      </w:r>
      <w:r w:rsidRPr="001274F2">
        <w:rPr>
          <w:bCs/>
          <w:lang w:val="en-PH"/>
        </w:rPr>
        <w:t xml:space="preserve">upport </w:t>
      </w:r>
      <w:r>
        <w:rPr>
          <w:bCs/>
          <w:lang w:val="en-PH"/>
        </w:rPr>
        <w:t>f</w:t>
      </w:r>
      <w:r w:rsidRPr="001274F2">
        <w:rPr>
          <w:bCs/>
          <w:lang w:val="en-PH"/>
        </w:rPr>
        <w:t>acility</w:t>
      </w:r>
      <w:r>
        <w:rPr>
          <w:bCs/>
          <w:lang w:val="en-PH"/>
        </w:rPr>
        <w:t xml:space="preserve">), there is </w:t>
      </w:r>
      <w:proofErr w:type="spellStart"/>
      <w:r>
        <w:rPr>
          <w:bCs/>
          <w:lang w:val="en-PH"/>
        </w:rPr>
        <w:t>aneed</w:t>
      </w:r>
      <w:proofErr w:type="spellEnd"/>
      <w:r>
        <w:rPr>
          <w:bCs/>
          <w:lang w:val="en-PH"/>
        </w:rPr>
        <w:t xml:space="preserve"> for </w:t>
      </w:r>
      <w:r w:rsidRPr="001274F2">
        <w:rPr>
          <w:lang w:val="en-PH"/>
        </w:rPr>
        <w:t>FO engagement beyond GAFSP</w:t>
      </w:r>
      <w:r>
        <w:rPr>
          <w:lang w:val="en-PH"/>
        </w:rPr>
        <w:t xml:space="preserve">, such as </w:t>
      </w:r>
      <w:r w:rsidRPr="001274F2">
        <w:rPr>
          <w:bCs/>
          <w:lang w:val="en-PH"/>
        </w:rPr>
        <w:t>Key Public Agricultural Policies and Programs</w:t>
      </w:r>
      <w:r>
        <w:rPr>
          <w:bCs/>
          <w:lang w:val="en-PH"/>
        </w:rPr>
        <w:t>; and, for c</w:t>
      </w:r>
      <w:r w:rsidRPr="001274F2">
        <w:rPr>
          <w:lang w:val="en-PH"/>
        </w:rPr>
        <w:t>ontinuing sharing of knowledge and experiences</w:t>
      </w:r>
      <w:r>
        <w:rPr>
          <w:lang w:val="en-PH"/>
        </w:rPr>
        <w:t>.</w:t>
      </w:r>
    </w:p>
    <w:p w:rsidR="00E734CF" w:rsidRPr="00A45F7E" w:rsidRDefault="00E734CF" w:rsidP="00A45F7E">
      <w:pPr>
        <w:rPr>
          <w:b/>
        </w:rPr>
      </w:pPr>
      <w:bookmarkStart w:id="0" w:name="_GoBack"/>
      <w:bookmarkEnd w:id="0"/>
      <w:r w:rsidRPr="00A45F7E">
        <w:rPr>
          <w:b/>
        </w:rPr>
        <w:t>Support needed</w:t>
      </w:r>
    </w:p>
    <w:p w:rsidR="00E734CF" w:rsidRDefault="00E734CF" w:rsidP="00E734CF">
      <w:pPr>
        <w:rPr>
          <w:b/>
          <w:i/>
        </w:rPr>
      </w:pPr>
      <w:proofErr w:type="gramStart"/>
      <w:r w:rsidRPr="00F473DB">
        <w:rPr>
          <w:b/>
          <w:i/>
        </w:rPr>
        <w:t>Capacity building for the FO/CSO platform and separately for the FO members of this platform.</w:t>
      </w:r>
      <w:proofErr w:type="gramEnd"/>
    </w:p>
    <w:p w:rsidR="008E008F" w:rsidRDefault="008E008F" w:rsidP="00E734CF">
      <w:pPr>
        <w:contextualSpacing/>
        <w:rPr>
          <w:lang w:val="en-PH"/>
        </w:rPr>
      </w:pPr>
      <w:r>
        <w:rPr>
          <w:lang w:val="en-PH"/>
        </w:rPr>
        <w:t>This includes c</w:t>
      </w:r>
      <w:r w:rsidRPr="008E008F">
        <w:rPr>
          <w:lang w:val="en-PH"/>
        </w:rPr>
        <w:t>apacity building of CSO focal groups</w:t>
      </w:r>
      <w:r>
        <w:rPr>
          <w:lang w:val="en-PH"/>
        </w:rPr>
        <w:t xml:space="preserve"> and c</w:t>
      </w:r>
      <w:r w:rsidRPr="008E008F">
        <w:rPr>
          <w:lang w:val="en-PH"/>
        </w:rPr>
        <w:t xml:space="preserve">apacity building of </w:t>
      </w:r>
      <w:r>
        <w:rPr>
          <w:lang w:val="en-PH"/>
        </w:rPr>
        <w:t xml:space="preserve">individual </w:t>
      </w:r>
      <w:r w:rsidRPr="008E008F">
        <w:rPr>
          <w:lang w:val="en-PH"/>
        </w:rPr>
        <w:t>FOs</w:t>
      </w:r>
      <w:r>
        <w:rPr>
          <w:lang w:val="en-PH"/>
        </w:rPr>
        <w:t>.</w:t>
      </w:r>
    </w:p>
    <w:p w:rsidR="008E008F" w:rsidRPr="00F473DB" w:rsidRDefault="008E008F" w:rsidP="00E734CF">
      <w:pPr>
        <w:contextualSpacing/>
        <w:rPr>
          <w:b/>
          <w:i/>
        </w:rPr>
      </w:pPr>
    </w:p>
    <w:p w:rsidR="00E734CF" w:rsidRDefault="00E734CF" w:rsidP="00E734CF">
      <w:pPr>
        <w:rPr>
          <w:b/>
          <w:i/>
        </w:rPr>
      </w:pPr>
      <w:r w:rsidRPr="00F473DB">
        <w:rPr>
          <w:b/>
          <w:i/>
        </w:rPr>
        <w:t>Sustain gains and needed support from various partners.</w:t>
      </w:r>
    </w:p>
    <w:p w:rsidR="00787FA5" w:rsidRDefault="008E008F" w:rsidP="00E734CF">
      <w:pPr>
        <w:contextualSpacing/>
        <w:rPr>
          <w:lang w:val="en-PH"/>
        </w:rPr>
      </w:pPr>
      <w:r>
        <w:rPr>
          <w:lang w:val="en-PH"/>
        </w:rPr>
        <w:t>This includes f</w:t>
      </w:r>
      <w:r w:rsidRPr="008E008F">
        <w:rPr>
          <w:lang w:val="en-PH"/>
        </w:rPr>
        <w:t>inancial and technical assistance to sustain gains</w:t>
      </w:r>
      <w:r>
        <w:rPr>
          <w:lang w:val="en-PH"/>
        </w:rPr>
        <w:t>.</w:t>
      </w:r>
    </w:p>
    <w:p w:rsidR="00787FA5" w:rsidRDefault="00787FA5" w:rsidP="00E734CF">
      <w:pPr>
        <w:contextualSpacing/>
        <w:rPr>
          <w:lang w:val="en-PH"/>
        </w:rPr>
      </w:pPr>
    </w:p>
    <w:p w:rsidR="008E008F" w:rsidRDefault="00787FA5" w:rsidP="00E734CF">
      <w:pPr>
        <w:contextualSpacing/>
        <w:rPr>
          <w:lang w:val="en-PH"/>
        </w:rPr>
      </w:pPr>
      <w:r>
        <w:rPr>
          <w:lang w:val="en-PH"/>
        </w:rPr>
        <w:t>It also includes f</w:t>
      </w:r>
      <w:r w:rsidRPr="00787FA5">
        <w:rPr>
          <w:lang w:val="en-PH"/>
        </w:rPr>
        <w:t xml:space="preserve">acilitation for organizing and conducting consultation with different departments of government to </w:t>
      </w:r>
      <w:r>
        <w:rPr>
          <w:lang w:val="en-PH"/>
        </w:rPr>
        <w:t>access public resources.</w:t>
      </w:r>
    </w:p>
    <w:p w:rsidR="00787FA5" w:rsidRDefault="00787FA5" w:rsidP="008E008F">
      <w:pPr>
        <w:contextualSpacing/>
        <w:rPr>
          <w:lang w:val="en-PH"/>
        </w:rPr>
      </w:pPr>
    </w:p>
    <w:p w:rsidR="008E008F" w:rsidRPr="008E008F" w:rsidRDefault="008E008F" w:rsidP="008E008F">
      <w:pPr>
        <w:contextualSpacing/>
        <w:rPr>
          <w:lang w:val="en-PH"/>
        </w:rPr>
      </w:pPr>
      <w:r>
        <w:rPr>
          <w:lang w:val="en-PH"/>
        </w:rPr>
        <w:t>In Africa there is a concrete proposal for the “</w:t>
      </w:r>
      <w:r w:rsidRPr="008E008F">
        <w:rPr>
          <w:lang w:val="en-PH"/>
        </w:rPr>
        <w:t>EU Program: Supporting Policy Dialogue (SFOAP in Africa)</w:t>
      </w:r>
      <w:r>
        <w:rPr>
          <w:lang w:val="en-PH"/>
        </w:rPr>
        <w:t>.”</w:t>
      </w:r>
    </w:p>
    <w:p w:rsidR="008E008F" w:rsidRDefault="008E008F" w:rsidP="008E008F">
      <w:pPr>
        <w:contextualSpacing/>
        <w:rPr>
          <w:lang w:val="en-PH"/>
        </w:rPr>
      </w:pPr>
      <w:r w:rsidRPr="008E008F">
        <w:rPr>
          <w:lang w:val="en-PH"/>
        </w:rPr>
        <w:t xml:space="preserve">This is a proposal on a program equivalent to the MTCP in Asia. It includes a capacity building fund of 15M in 43 countries. It also includes partnership with </w:t>
      </w:r>
      <w:proofErr w:type="spellStart"/>
      <w:r w:rsidRPr="008E008F">
        <w:rPr>
          <w:lang w:val="en-PH"/>
        </w:rPr>
        <w:t>agri</w:t>
      </w:r>
      <w:proofErr w:type="spellEnd"/>
      <w:r w:rsidRPr="008E008F">
        <w:rPr>
          <w:lang w:val="en-PH"/>
        </w:rPr>
        <w:t>-agencies in the process.</w:t>
      </w:r>
    </w:p>
    <w:p w:rsidR="00090305" w:rsidRDefault="00090305" w:rsidP="008E008F">
      <w:pPr>
        <w:contextualSpacing/>
        <w:rPr>
          <w:lang w:val="en-PH"/>
        </w:rPr>
      </w:pPr>
    </w:p>
    <w:p w:rsidR="00090305" w:rsidRPr="00090305" w:rsidRDefault="008E008F" w:rsidP="00787FA5">
      <w:pPr>
        <w:rPr>
          <w:lang w:val="en-PH"/>
        </w:rPr>
      </w:pPr>
      <w:r>
        <w:rPr>
          <w:lang w:val="en-PH"/>
        </w:rPr>
        <w:t>In Bangladesh, there is a need for i</w:t>
      </w:r>
      <w:r w:rsidRPr="008E008F">
        <w:rPr>
          <w:lang w:val="en-PH"/>
        </w:rPr>
        <w:t xml:space="preserve">nitial financial support for the field organizers since skill sharing is needed at starting stage. </w:t>
      </w:r>
      <w:r w:rsidR="00787FA5">
        <w:rPr>
          <w:lang w:val="en-PH"/>
        </w:rPr>
        <w:t>This means i</w:t>
      </w:r>
      <w:r w:rsidR="00090305" w:rsidRPr="00090305">
        <w:rPr>
          <w:lang w:val="en-PH"/>
        </w:rPr>
        <w:t>nitial monetary support for the skilled leaders/organizers to motivate the rest FOs members since the places are scattered.</w:t>
      </w:r>
    </w:p>
    <w:p w:rsidR="00E734CF" w:rsidRDefault="00E734CF" w:rsidP="00E734CF">
      <w:pPr>
        <w:rPr>
          <w:b/>
          <w:i/>
        </w:rPr>
      </w:pPr>
      <w:r w:rsidRPr="00F473DB">
        <w:rPr>
          <w:b/>
          <w:i/>
        </w:rPr>
        <w:t>Development rights awareness by organizing more FOs.</w:t>
      </w:r>
    </w:p>
    <w:p w:rsidR="00787FA5" w:rsidRPr="00787FA5" w:rsidRDefault="00787FA5" w:rsidP="00787FA5">
      <w:pPr>
        <w:rPr>
          <w:b/>
          <w:i/>
          <w:lang w:val="en-PH"/>
        </w:rPr>
      </w:pPr>
      <w:r>
        <w:rPr>
          <w:b/>
          <w:i/>
          <w:lang w:val="en-PH"/>
        </w:rPr>
        <w:t xml:space="preserve">From FOs: </w:t>
      </w:r>
      <w:r w:rsidRPr="00787FA5">
        <w:rPr>
          <w:b/>
          <w:i/>
          <w:lang w:val="en-PH"/>
        </w:rPr>
        <w:t>Regular communication and sharing of info, strategizing sessions from national FOs.</w:t>
      </w:r>
    </w:p>
    <w:p w:rsidR="00787FA5" w:rsidRPr="00787FA5" w:rsidRDefault="00787FA5" w:rsidP="00787FA5">
      <w:pPr>
        <w:rPr>
          <w:b/>
          <w:i/>
          <w:lang w:val="en-PH"/>
        </w:rPr>
      </w:pPr>
      <w:r w:rsidRPr="00787FA5">
        <w:rPr>
          <w:b/>
          <w:i/>
          <w:lang w:val="en-PH"/>
        </w:rPr>
        <w:t xml:space="preserve">From </w:t>
      </w:r>
      <w:proofErr w:type="spellStart"/>
      <w:r w:rsidRPr="00787FA5">
        <w:rPr>
          <w:b/>
          <w:i/>
          <w:lang w:val="en-PH"/>
        </w:rPr>
        <w:t>Agricord</w:t>
      </w:r>
      <w:proofErr w:type="spellEnd"/>
      <w:r w:rsidRPr="00787FA5">
        <w:rPr>
          <w:b/>
          <w:i/>
          <w:lang w:val="en-PH"/>
        </w:rPr>
        <w:t xml:space="preserve">: funding </w:t>
      </w:r>
      <w:proofErr w:type="spellStart"/>
      <w:proofErr w:type="gramStart"/>
      <w:r w:rsidRPr="00787FA5">
        <w:rPr>
          <w:b/>
          <w:i/>
          <w:lang w:val="en-PH"/>
        </w:rPr>
        <w:t>esp</w:t>
      </w:r>
      <w:proofErr w:type="spellEnd"/>
      <w:proofErr w:type="gramEnd"/>
      <w:r w:rsidRPr="00787FA5">
        <w:rPr>
          <w:b/>
          <w:i/>
          <w:lang w:val="en-PH"/>
        </w:rPr>
        <w:t xml:space="preserve"> for regionally coordinated, nationally implemented projects, linking N-S, S-S, joint advocacy with regional and international bodies (ASEAN, SAARC)</w:t>
      </w:r>
    </w:p>
    <w:p w:rsidR="00787FA5" w:rsidRPr="00787FA5" w:rsidRDefault="00787FA5" w:rsidP="00787FA5">
      <w:pPr>
        <w:rPr>
          <w:b/>
          <w:i/>
          <w:lang w:val="en-PH"/>
        </w:rPr>
      </w:pPr>
      <w:r w:rsidRPr="00787FA5">
        <w:rPr>
          <w:b/>
          <w:i/>
          <w:lang w:val="en-PH"/>
        </w:rPr>
        <w:t xml:space="preserve">From GAFSP-CU- WB: (uploading </w:t>
      </w:r>
      <w:proofErr w:type="gramStart"/>
      <w:r w:rsidRPr="00787FA5">
        <w:rPr>
          <w:b/>
          <w:i/>
          <w:lang w:val="en-PH"/>
        </w:rPr>
        <w:t>an</w:t>
      </w:r>
      <w:proofErr w:type="gramEnd"/>
      <w:r w:rsidRPr="00787FA5">
        <w:rPr>
          <w:b/>
          <w:i/>
          <w:lang w:val="en-PH"/>
        </w:rPr>
        <w:t xml:space="preserve"> downloading info)</w:t>
      </w:r>
    </w:p>
    <w:p w:rsidR="00787FA5" w:rsidRPr="00787FA5" w:rsidRDefault="00787FA5" w:rsidP="00787FA5">
      <w:pPr>
        <w:rPr>
          <w:b/>
          <w:i/>
          <w:lang w:val="en-PH"/>
        </w:rPr>
      </w:pPr>
      <w:r w:rsidRPr="00787FA5">
        <w:rPr>
          <w:b/>
          <w:i/>
          <w:lang w:val="en-PH"/>
        </w:rPr>
        <w:t xml:space="preserve">From National </w:t>
      </w:r>
      <w:proofErr w:type="gramStart"/>
      <w:r w:rsidRPr="00787FA5">
        <w:rPr>
          <w:b/>
          <w:i/>
          <w:lang w:val="en-PH"/>
        </w:rPr>
        <w:t>NGOs :</w:t>
      </w:r>
      <w:proofErr w:type="gramEnd"/>
      <w:r w:rsidRPr="00787FA5">
        <w:rPr>
          <w:b/>
          <w:i/>
          <w:lang w:val="en-PH"/>
        </w:rPr>
        <w:t xml:space="preserve"> accompaniment to FOs, linking to </w:t>
      </w:r>
      <w:proofErr w:type="spellStart"/>
      <w:r w:rsidRPr="00787FA5">
        <w:rPr>
          <w:b/>
          <w:i/>
          <w:lang w:val="en-PH"/>
        </w:rPr>
        <w:t>govt</w:t>
      </w:r>
      <w:proofErr w:type="spellEnd"/>
      <w:r w:rsidRPr="00787FA5">
        <w:rPr>
          <w:b/>
          <w:i/>
          <w:lang w:val="en-PH"/>
        </w:rPr>
        <w:t xml:space="preserve"> entities, capacity building activities  </w:t>
      </w:r>
    </w:p>
    <w:p w:rsidR="00787FA5" w:rsidRPr="00787FA5" w:rsidRDefault="00787FA5" w:rsidP="00787FA5">
      <w:pPr>
        <w:rPr>
          <w:lang w:val="en-PH"/>
        </w:rPr>
      </w:pPr>
    </w:p>
    <w:p w:rsidR="008E008F" w:rsidRPr="00F473DB" w:rsidRDefault="008E008F" w:rsidP="00E734CF">
      <w:pPr>
        <w:rPr>
          <w:b/>
          <w:i/>
        </w:rPr>
      </w:pPr>
    </w:p>
    <w:p w:rsidR="00E734CF" w:rsidRDefault="00E734CF" w:rsidP="00E734CF"/>
    <w:p w:rsidR="00871B2E" w:rsidRPr="00871B2E" w:rsidRDefault="00871B2E" w:rsidP="00871B2E"/>
    <w:sectPr w:rsidR="00871B2E" w:rsidRPr="00871B2E" w:rsidSect="00CB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A6"/>
    <w:multiLevelType w:val="hybridMultilevel"/>
    <w:tmpl w:val="493E30EE"/>
    <w:lvl w:ilvl="0" w:tplc="6F5ECD7E">
      <w:start w:val="1"/>
      <w:numFmt w:val="bullet"/>
      <w:lvlText w:val="•"/>
      <w:lvlJc w:val="left"/>
      <w:pPr>
        <w:tabs>
          <w:tab w:val="num" w:pos="720"/>
        </w:tabs>
        <w:ind w:left="720" w:hanging="360"/>
      </w:pPr>
      <w:rPr>
        <w:rFonts w:ascii="Arial" w:hAnsi="Arial" w:hint="default"/>
      </w:rPr>
    </w:lvl>
    <w:lvl w:ilvl="1" w:tplc="DB84F7DE" w:tentative="1">
      <w:start w:val="1"/>
      <w:numFmt w:val="bullet"/>
      <w:lvlText w:val="•"/>
      <w:lvlJc w:val="left"/>
      <w:pPr>
        <w:tabs>
          <w:tab w:val="num" w:pos="1440"/>
        </w:tabs>
        <w:ind w:left="1440" w:hanging="360"/>
      </w:pPr>
      <w:rPr>
        <w:rFonts w:ascii="Arial" w:hAnsi="Arial" w:hint="default"/>
      </w:rPr>
    </w:lvl>
    <w:lvl w:ilvl="2" w:tplc="BFE41632" w:tentative="1">
      <w:start w:val="1"/>
      <w:numFmt w:val="bullet"/>
      <w:lvlText w:val="•"/>
      <w:lvlJc w:val="left"/>
      <w:pPr>
        <w:tabs>
          <w:tab w:val="num" w:pos="2160"/>
        </w:tabs>
        <w:ind w:left="2160" w:hanging="360"/>
      </w:pPr>
      <w:rPr>
        <w:rFonts w:ascii="Arial" w:hAnsi="Arial" w:hint="default"/>
      </w:rPr>
    </w:lvl>
    <w:lvl w:ilvl="3" w:tplc="C2A01E62" w:tentative="1">
      <w:start w:val="1"/>
      <w:numFmt w:val="bullet"/>
      <w:lvlText w:val="•"/>
      <w:lvlJc w:val="left"/>
      <w:pPr>
        <w:tabs>
          <w:tab w:val="num" w:pos="2880"/>
        </w:tabs>
        <w:ind w:left="2880" w:hanging="360"/>
      </w:pPr>
      <w:rPr>
        <w:rFonts w:ascii="Arial" w:hAnsi="Arial" w:hint="default"/>
      </w:rPr>
    </w:lvl>
    <w:lvl w:ilvl="4" w:tplc="E9AACEDE" w:tentative="1">
      <w:start w:val="1"/>
      <w:numFmt w:val="bullet"/>
      <w:lvlText w:val="•"/>
      <w:lvlJc w:val="left"/>
      <w:pPr>
        <w:tabs>
          <w:tab w:val="num" w:pos="3600"/>
        </w:tabs>
        <w:ind w:left="3600" w:hanging="360"/>
      </w:pPr>
      <w:rPr>
        <w:rFonts w:ascii="Arial" w:hAnsi="Arial" w:hint="default"/>
      </w:rPr>
    </w:lvl>
    <w:lvl w:ilvl="5" w:tplc="A162D06E" w:tentative="1">
      <w:start w:val="1"/>
      <w:numFmt w:val="bullet"/>
      <w:lvlText w:val="•"/>
      <w:lvlJc w:val="left"/>
      <w:pPr>
        <w:tabs>
          <w:tab w:val="num" w:pos="4320"/>
        </w:tabs>
        <w:ind w:left="4320" w:hanging="360"/>
      </w:pPr>
      <w:rPr>
        <w:rFonts w:ascii="Arial" w:hAnsi="Arial" w:hint="default"/>
      </w:rPr>
    </w:lvl>
    <w:lvl w:ilvl="6" w:tplc="9A0AD9F0" w:tentative="1">
      <w:start w:val="1"/>
      <w:numFmt w:val="bullet"/>
      <w:lvlText w:val="•"/>
      <w:lvlJc w:val="left"/>
      <w:pPr>
        <w:tabs>
          <w:tab w:val="num" w:pos="5040"/>
        </w:tabs>
        <w:ind w:left="5040" w:hanging="360"/>
      </w:pPr>
      <w:rPr>
        <w:rFonts w:ascii="Arial" w:hAnsi="Arial" w:hint="default"/>
      </w:rPr>
    </w:lvl>
    <w:lvl w:ilvl="7" w:tplc="8C643F2A" w:tentative="1">
      <w:start w:val="1"/>
      <w:numFmt w:val="bullet"/>
      <w:lvlText w:val="•"/>
      <w:lvlJc w:val="left"/>
      <w:pPr>
        <w:tabs>
          <w:tab w:val="num" w:pos="5760"/>
        </w:tabs>
        <w:ind w:left="5760" w:hanging="360"/>
      </w:pPr>
      <w:rPr>
        <w:rFonts w:ascii="Arial" w:hAnsi="Arial" w:hint="default"/>
      </w:rPr>
    </w:lvl>
    <w:lvl w:ilvl="8" w:tplc="92344A1C" w:tentative="1">
      <w:start w:val="1"/>
      <w:numFmt w:val="bullet"/>
      <w:lvlText w:val="•"/>
      <w:lvlJc w:val="left"/>
      <w:pPr>
        <w:tabs>
          <w:tab w:val="num" w:pos="6480"/>
        </w:tabs>
        <w:ind w:left="6480" w:hanging="360"/>
      </w:pPr>
      <w:rPr>
        <w:rFonts w:ascii="Arial" w:hAnsi="Arial" w:hint="default"/>
      </w:rPr>
    </w:lvl>
  </w:abstractNum>
  <w:abstractNum w:abstractNumId="1">
    <w:nsid w:val="0377148F"/>
    <w:multiLevelType w:val="hybridMultilevel"/>
    <w:tmpl w:val="E44E248A"/>
    <w:lvl w:ilvl="0" w:tplc="CC743B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63AD4"/>
    <w:multiLevelType w:val="hybridMultilevel"/>
    <w:tmpl w:val="41B6545C"/>
    <w:lvl w:ilvl="0" w:tplc="AE86B93C">
      <w:start w:val="1"/>
      <w:numFmt w:val="bullet"/>
      <w:lvlText w:val="•"/>
      <w:lvlJc w:val="left"/>
      <w:pPr>
        <w:tabs>
          <w:tab w:val="num" w:pos="720"/>
        </w:tabs>
        <w:ind w:left="720" w:hanging="360"/>
      </w:pPr>
      <w:rPr>
        <w:rFonts w:ascii="Arial" w:hAnsi="Arial" w:hint="default"/>
      </w:rPr>
    </w:lvl>
    <w:lvl w:ilvl="1" w:tplc="D9402254" w:tentative="1">
      <w:start w:val="1"/>
      <w:numFmt w:val="bullet"/>
      <w:lvlText w:val="•"/>
      <w:lvlJc w:val="left"/>
      <w:pPr>
        <w:tabs>
          <w:tab w:val="num" w:pos="1440"/>
        </w:tabs>
        <w:ind w:left="1440" w:hanging="360"/>
      </w:pPr>
      <w:rPr>
        <w:rFonts w:ascii="Arial" w:hAnsi="Arial" w:hint="default"/>
      </w:rPr>
    </w:lvl>
    <w:lvl w:ilvl="2" w:tplc="6F22E0EA" w:tentative="1">
      <w:start w:val="1"/>
      <w:numFmt w:val="bullet"/>
      <w:lvlText w:val="•"/>
      <w:lvlJc w:val="left"/>
      <w:pPr>
        <w:tabs>
          <w:tab w:val="num" w:pos="2160"/>
        </w:tabs>
        <w:ind w:left="2160" w:hanging="360"/>
      </w:pPr>
      <w:rPr>
        <w:rFonts w:ascii="Arial" w:hAnsi="Arial" w:hint="default"/>
      </w:rPr>
    </w:lvl>
    <w:lvl w:ilvl="3" w:tplc="F3909846" w:tentative="1">
      <w:start w:val="1"/>
      <w:numFmt w:val="bullet"/>
      <w:lvlText w:val="•"/>
      <w:lvlJc w:val="left"/>
      <w:pPr>
        <w:tabs>
          <w:tab w:val="num" w:pos="2880"/>
        </w:tabs>
        <w:ind w:left="2880" w:hanging="360"/>
      </w:pPr>
      <w:rPr>
        <w:rFonts w:ascii="Arial" w:hAnsi="Arial" w:hint="default"/>
      </w:rPr>
    </w:lvl>
    <w:lvl w:ilvl="4" w:tplc="4A983334" w:tentative="1">
      <w:start w:val="1"/>
      <w:numFmt w:val="bullet"/>
      <w:lvlText w:val="•"/>
      <w:lvlJc w:val="left"/>
      <w:pPr>
        <w:tabs>
          <w:tab w:val="num" w:pos="3600"/>
        </w:tabs>
        <w:ind w:left="3600" w:hanging="360"/>
      </w:pPr>
      <w:rPr>
        <w:rFonts w:ascii="Arial" w:hAnsi="Arial" w:hint="default"/>
      </w:rPr>
    </w:lvl>
    <w:lvl w:ilvl="5" w:tplc="D9AC4F4C" w:tentative="1">
      <w:start w:val="1"/>
      <w:numFmt w:val="bullet"/>
      <w:lvlText w:val="•"/>
      <w:lvlJc w:val="left"/>
      <w:pPr>
        <w:tabs>
          <w:tab w:val="num" w:pos="4320"/>
        </w:tabs>
        <w:ind w:left="4320" w:hanging="360"/>
      </w:pPr>
      <w:rPr>
        <w:rFonts w:ascii="Arial" w:hAnsi="Arial" w:hint="default"/>
      </w:rPr>
    </w:lvl>
    <w:lvl w:ilvl="6" w:tplc="735C3044" w:tentative="1">
      <w:start w:val="1"/>
      <w:numFmt w:val="bullet"/>
      <w:lvlText w:val="•"/>
      <w:lvlJc w:val="left"/>
      <w:pPr>
        <w:tabs>
          <w:tab w:val="num" w:pos="5040"/>
        </w:tabs>
        <w:ind w:left="5040" w:hanging="360"/>
      </w:pPr>
      <w:rPr>
        <w:rFonts w:ascii="Arial" w:hAnsi="Arial" w:hint="default"/>
      </w:rPr>
    </w:lvl>
    <w:lvl w:ilvl="7" w:tplc="E8DA74E0" w:tentative="1">
      <w:start w:val="1"/>
      <w:numFmt w:val="bullet"/>
      <w:lvlText w:val="•"/>
      <w:lvlJc w:val="left"/>
      <w:pPr>
        <w:tabs>
          <w:tab w:val="num" w:pos="5760"/>
        </w:tabs>
        <w:ind w:left="5760" w:hanging="360"/>
      </w:pPr>
      <w:rPr>
        <w:rFonts w:ascii="Arial" w:hAnsi="Arial" w:hint="default"/>
      </w:rPr>
    </w:lvl>
    <w:lvl w:ilvl="8" w:tplc="40E603B8" w:tentative="1">
      <w:start w:val="1"/>
      <w:numFmt w:val="bullet"/>
      <w:lvlText w:val="•"/>
      <w:lvlJc w:val="left"/>
      <w:pPr>
        <w:tabs>
          <w:tab w:val="num" w:pos="6480"/>
        </w:tabs>
        <w:ind w:left="6480" w:hanging="360"/>
      </w:pPr>
      <w:rPr>
        <w:rFonts w:ascii="Arial" w:hAnsi="Arial" w:hint="default"/>
      </w:rPr>
    </w:lvl>
  </w:abstractNum>
  <w:abstractNum w:abstractNumId="3">
    <w:nsid w:val="136673B8"/>
    <w:multiLevelType w:val="hybridMultilevel"/>
    <w:tmpl w:val="D23A797A"/>
    <w:lvl w:ilvl="0" w:tplc="40542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63BEA"/>
    <w:multiLevelType w:val="hybridMultilevel"/>
    <w:tmpl w:val="901A9710"/>
    <w:lvl w:ilvl="0" w:tplc="F73C53A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A5FD7"/>
    <w:multiLevelType w:val="hybridMultilevel"/>
    <w:tmpl w:val="B512F798"/>
    <w:lvl w:ilvl="0" w:tplc="59AC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C4DFE"/>
    <w:multiLevelType w:val="hybridMultilevel"/>
    <w:tmpl w:val="8D92A31E"/>
    <w:lvl w:ilvl="0" w:tplc="56AC80EC">
      <w:start w:val="1"/>
      <w:numFmt w:val="lowerLetter"/>
      <w:lvlText w:val="%1)"/>
      <w:lvlJc w:val="left"/>
      <w:pPr>
        <w:tabs>
          <w:tab w:val="num" w:pos="720"/>
        </w:tabs>
        <w:ind w:left="720" w:hanging="360"/>
      </w:pPr>
    </w:lvl>
    <w:lvl w:ilvl="1" w:tplc="806C47DC" w:tentative="1">
      <w:start w:val="1"/>
      <w:numFmt w:val="lowerLetter"/>
      <w:lvlText w:val="%2)"/>
      <w:lvlJc w:val="left"/>
      <w:pPr>
        <w:tabs>
          <w:tab w:val="num" w:pos="1440"/>
        </w:tabs>
        <w:ind w:left="1440" w:hanging="360"/>
      </w:pPr>
    </w:lvl>
    <w:lvl w:ilvl="2" w:tplc="2BDAC898" w:tentative="1">
      <w:start w:val="1"/>
      <w:numFmt w:val="lowerLetter"/>
      <w:lvlText w:val="%3)"/>
      <w:lvlJc w:val="left"/>
      <w:pPr>
        <w:tabs>
          <w:tab w:val="num" w:pos="2160"/>
        </w:tabs>
        <w:ind w:left="2160" w:hanging="360"/>
      </w:pPr>
    </w:lvl>
    <w:lvl w:ilvl="3" w:tplc="07F82744" w:tentative="1">
      <w:start w:val="1"/>
      <w:numFmt w:val="lowerLetter"/>
      <w:lvlText w:val="%4)"/>
      <w:lvlJc w:val="left"/>
      <w:pPr>
        <w:tabs>
          <w:tab w:val="num" w:pos="2880"/>
        </w:tabs>
        <w:ind w:left="2880" w:hanging="360"/>
      </w:pPr>
    </w:lvl>
    <w:lvl w:ilvl="4" w:tplc="B7ACCAAA" w:tentative="1">
      <w:start w:val="1"/>
      <w:numFmt w:val="lowerLetter"/>
      <w:lvlText w:val="%5)"/>
      <w:lvlJc w:val="left"/>
      <w:pPr>
        <w:tabs>
          <w:tab w:val="num" w:pos="3600"/>
        </w:tabs>
        <w:ind w:left="3600" w:hanging="360"/>
      </w:pPr>
    </w:lvl>
    <w:lvl w:ilvl="5" w:tplc="5C3E35EA" w:tentative="1">
      <w:start w:val="1"/>
      <w:numFmt w:val="lowerLetter"/>
      <w:lvlText w:val="%6)"/>
      <w:lvlJc w:val="left"/>
      <w:pPr>
        <w:tabs>
          <w:tab w:val="num" w:pos="4320"/>
        </w:tabs>
        <w:ind w:left="4320" w:hanging="360"/>
      </w:pPr>
    </w:lvl>
    <w:lvl w:ilvl="6" w:tplc="B908E6E6" w:tentative="1">
      <w:start w:val="1"/>
      <w:numFmt w:val="lowerLetter"/>
      <w:lvlText w:val="%7)"/>
      <w:lvlJc w:val="left"/>
      <w:pPr>
        <w:tabs>
          <w:tab w:val="num" w:pos="5040"/>
        </w:tabs>
        <w:ind w:left="5040" w:hanging="360"/>
      </w:pPr>
    </w:lvl>
    <w:lvl w:ilvl="7" w:tplc="A83CA612" w:tentative="1">
      <w:start w:val="1"/>
      <w:numFmt w:val="lowerLetter"/>
      <w:lvlText w:val="%8)"/>
      <w:lvlJc w:val="left"/>
      <w:pPr>
        <w:tabs>
          <w:tab w:val="num" w:pos="5760"/>
        </w:tabs>
        <w:ind w:left="5760" w:hanging="360"/>
      </w:pPr>
    </w:lvl>
    <w:lvl w:ilvl="8" w:tplc="6D9C5DCC" w:tentative="1">
      <w:start w:val="1"/>
      <w:numFmt w:val="lowerLetter"/>
      <w:lvlText w:val="%9)"/>
      <w:lvlJc w:val="left"/>
      <w:pPr>
        <w:tabs>
          <w:tab w:val="num" w:pos="6480"/>
        </w:tabs>
        <w:ind w:left="6480" w:hanging="360"/>
      </w:pPr>
    </w:lvl>
  </w:abstractNum>
  <w:abstractNum w:abstractNumId="7">
    <w:nsid w:val="1D3D61FB"/>
    <w:multiLevelType w:val="hybridMultilevel"/>
    <w:tmpl w:val="50C2959E"/>
    <w:lvl w:ilvl="0" w:tplc="40928BB2">
      <w:start w:val="1"/>
      <w:numFmt w:val="bullet"/>
      <w:lvlText w:val="•"/>
      <w:lvlJc w:val="left"/>
      <w:pPr>
        <w:tabs>
          <w:tab w:val="num" w:pos="720"/>
        </w:tabs>
        <w:ind w:left="720" w:hanging="360"/>
      </w:pPr>
      <w:rPr>
        <w:rFonts w:ascii="Arial" w:hAnsi="Arial" w:hint="default"/>
      </w:rPr>
    </w:lvl>
    <w:lvl w:ilvl="1" w:tplc="AEACA4AE" w:tentative="1">
      <w:start w:val="1"/>
      <w:numFmt w:val="bullet"/>
      <w:lvlText w:val="•"/>
      <w:lvlJc w:val="left"/>
      <w:pPr>
        <w:tabs>
          <w:tab w:val="num" w:pos="1440"/>
        </w:tabs>
        <w:ind w:left="1440" w:hanging="360"/>
      </w:pPr>
      <w:rPr>
        <w:rFonts w:ascii="Arial" w:hAnsi="Arial" w:hint="default"/>
      </w:rPr>
    </w:lvl>
    <w:lvl w:ilvl="2" w:tplc="1E6458BC" w:tentative="1">
      <w:start w:val="1"/>
      <w:numFmt w:val="bullet"/>
      <w:lvlText w:val="•"/>
      <w:lvlJc w:val="left"/>
      <w:pPr>
        <w:tabs>
          <w:tab w:val="num" w:pos="2160"/>
        </w:tabs>
        <w:ind w:left="2160" w:hanging="360"/>
      </w:pPr>
      <w:rPr>
        <w:rFonts w:ascii="Arial" w:hAnsi="Arial" w:hint="default"/>
      </w:rPr>
    </w:lvl>
    <w:lvl w:ilvl="3" w:tplc="9D8A51BA" w:tentative="1">
      <w:start w:val="1"/>
      <w:numFmt w:val="bullet"/>
      <w:lvlText w:val="•"/>
      <w:lvlJc w:val="left"/>
      <w:pPr>
        <w:tabs>
          <w:tab w:val="num" w:pos="2880"/>
        </w:tabs>
        <w:ind w:left="2880" w:hanging="360"/>
      </w:pPr>
      <w:rPr>
        <w:rFonts w:ascii="Arial" w:hAnsi="Arial" w:hint="default"/>
      </w:rPr>
    </w:lvl>
    <w:lvl w:ilvl="4" w:tplc="DAC44FBA" w:tentative="1">
      <w:start w:val="1"/>
      <w:numFmt w:val="bullet"/>
      <w:lvlText w:val="•"/>
      <w:lvlJc w:val="left"/>
      <w:pPr>
        <w:tabs>
          <w:tab w:val="num" w:pos="3600"/>
        </w:tabs>
        <w:ind w:left="3600" w:hanging="360"/>
      </w:pPr>
      <w:rPr>
        <w:rFonts w:ascii="Arial" w:hAnsi="Arial" w:hint="default"/>
      </w:rPr>
    </w:lvl>
    <w:lvl w:ilvl="5" w:tplc="1324CD8A" w:tentative="1">
      <w:start w:val="1"/>
      <w:numFmt w:val="bullet"/>
      <w:lvlText w:val="•"/>
      <w:lvlJc w:val="left"/>
      <w:pPr>
        <w:tabs>
          <w:tab w:val="num" w:pos="4320"/>
        </w:tabs>
        <w:ind w:left="4320" w:hanging="360"/>
      </w:pPr>
      <w:rPr>
        <w:rFonts w:ascii="Arial" w:hAnsi="Arial" w:hint="default"/>
      </w:rPr>
    </w:lvl>
    <w:lvl w:ilvl="6" w:tplc="BB9AB8B4" w:tentative="1">
      <w:start w:val="1"/>
      <w:numFmt w:val="bullet"/>
      <w:lvlText w:val="•"/>
      <w:lvlJc w:val="left"/>
      <w:pPr>
        <w:tabs>
          <w:tab w:val="num" w:pos="5040"/>
        </w:tabs>
        <w:ind w:left="5040" w:hanging="360"/>
      </w:pPr>
      <w:rPr>
        <w:rFonts w:ascii="Arial" w:hAnsi="Arial" w:hint="default"/>
      </w:rPr>
    </w:lvl>
    <w:lvl w:ilvl="7" w:tplc="896C67D2" w:tentative="1">
      <w:start w:val="1"/>
      <w:numFmt w:val="bullet"/>
      <w:lvlText w:val="•"/>
      <w:lvlJc w:val="left"/>
      <w:pPr>
        <w:tabs>
          <w:tab w:val="num" w:pos="5760"/>
        </w:tabs>
        <w:ind w:left="5760" w:hanging="360"/>
      </w:pPr>
      <w:rPr>
        <w:rFonts w:ascii="Arial" w:hAnsi="Arial" w:hint="default"/>
      </w:rPr>
    </w:lvl>
    <w:lvl w:ilvl="8" w:tplc="7592C4B6" w:tentative="1">
      <w:start w:val="1"/>
      <w:numFmt w:val="bullet"/>
      <w:lvlText w:val="•"/>
      <w:lvlJc w:val="left"/>
      <w:pPr>
        <w:tabs>
          <w:tab w:val="num" w:pos="6480"/>
        </w:tabs>
        <w:ind w:left="6480" w:hanging="360"/>
      </w:pPr>
      <w:rPr>
        <w:rFonts w:ascii="Arial" w:hAnsi="Arial" w:hint="default"/>
      </w:rPr>
    </w:lvl>
  </w:abstractNum>
  <w:abstractNum w:abstractNumId="8">
    <w:nsid w:val="27412400"/>
    <w:multiLevelType w:val="hybridMultilevel"/>
    <w:tmpl w:val="169A9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C12DD"/>
    <w:multiLevelType w:val="hybridMultilevel"/>
    <w:tmpl w:val="C83E678A"/>
    <w:lvl w:ilvl="0" w:tplc="510ED9E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70302"/>
    <w:multiLevelType w:val="hybridMultilevel"/>
    <w:tmpl w:val="08560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930B2"/>
    <w:multiLevelType w:val="hybridMultilevel"/>
    <w:tmpl w:val="7BF614D8"/>
    <w:lvl w:ilvl="0" w:tplc="02605EB2">
      <w:start w:val="1"/>
      <w:numFmt w:val="decimal"/>
      <w:lvlText w:val="%1."/>
      <w:lvlJc w:val="left"/>
      <w:pPr>
        <w:ind w:left="360" w:hanging="360"/>
      </w:pPr>
      <w:rPr>
        <w:rFonts w:asciiTheme="minorHAnsi" w:eastAsiaTheme="minorHAnsi" w:hAnsiTheme="minorHAnsi" w:cstheme="minorBidi"/>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nsid w:val="411D44DC"/>
    <w:multiLevelType w:val="hybridMultilevel"/>
    <w:tmpl w:val="FCB0935E"/>
    <w:lvl w:ilvl="0" w:tplc="F2E845A4">
      <w:start w:val="1"/>
      <w:numFmt w:val="bullet"/>
      <w:lvlText w:val="•"/>
      <w:lvlJc w:val="left"/>
      <w:pPr>
        <w:tabs>
          <w:tab w:val="num" w:pos="720"/>
        </w:tabs>
        <w:ind w:left="720" w:hanging="360"/>
      </w:pPr>
      <w:rPr>
        <w:rFonts w:ascii="Arial" w:hAnsi="Arial" w:hint="default"/>
      </w:rPr>
    </w:lvl>
    <w:lvl w:ilvl="1" w:tplc="0232B5E6" w:tentative="1">
      <w:start w:val="1"/>
      <w:numFmt w:val="bullet"/>
      <w:lvlText w:val="•"/>
      <w:lvlJc w:val="left"/>
      <w:pPr>
        <w:tabs>
          <w:tab w:val="num" w:pos="1440"/>
        </w:tabs>
        <w:ind w:left="1440" w:hanging="360"/>
      </w:pPr>
      <w:rPr>
        <w:rFonts w:ascii="Arial" w:hAnsi="Arial" w:hint="default"/>
      </w:rPr>
    </w:lvl>
    <w:lvl w:ilvl="2" w:tplc="B50290DC" w:tentative="1">
      <w:start w:val="1"/>
      <w:numFmt w:val="bullet"/>
      <w:lvlText w:val="•"/>
      <w:lvlJc w:val="left"/>
      <w:pPr>
        <w:tabs>
          <w:tab w:val="num" w:pos="2160"/>
        </w:tabs>
        <w:ind w:left="2160" w:hanging="360"/>
      </w:pPr>
      <w:rPr>
        <w:rFonts w:ascii="Arial" w:hAnsi="Arial" w:hint="default"/>
      </w:rPr>
    </w:lvl>
    <w:lvl w:ilvl="3" w:tplc="D166EC86" w:tentative="1">
      <w:start w:val="1"/>
      <w:numFmt w:val="bullet"/>
      <w:lvlText w:val="•"/>
      <w:lvlJc w:val="left"/>
      <w:pPr>
        <w:tabs>
          <w:tab w:val="num" w:pos="2880"/>
        </w:tabs>
        <w:ind w:left="2880" w:hanging="360"/>
      </w:pPr>
      <w:rPr>
        <w:rFonts w:ascii="Arial" w:hAnsi="Arial" w:hint="default"/>
      </w:rPr>
    </w:lvl>
    <w:lvl w:ilvl="4" w:tplc="8F309168" w:tentative="1">
      <w:start w:val="1"/>
      <w:numFmt w:val="bullet"/>
      <w:lvlText w:val="•"/>
      <w:lvlJc w:val="left"/>
      <w:pPr>
        <w:tabs>
          <w:tab w:val="num" w:pos="3600"/>
        </w:tabs>
        <w:ind w:left="3600" w:hanging="360"/>
      </w:pPr>
      <w:rPr>
        <w:rFonts w:ascii="Arial" w:hAnsi="Arial" w:hint="default"/>
      </w:rPr>
    </w:lvl>
    <w:lvl w:ilvl="5" w:tplc="CF4073CA" w:tentative="1">
      <w:start w:val="1"/>
      <w:numFmt w:val="bullet"/>
      <w:lvlText w:val="•"/>
      <w:lvlJc w:val="left"/>
      <w:pPr>
        <w:tabs>
          <w:tab w:val="num" w:pos="4320"/>
        </w:tabs>
        <w:ind w:left="4320" w:hanging="360"/>
      </w:pPr>
      <w:rPr>
        <w:rFonts w:ascii="Arial" w:hAnsi="Arial" w:hint="default"/>
      </w:rPr>
    </w:lvl>
    <w:lvl w:ilvl="6" w:tplc="A35A536E" w:tentative="1">
      <w:start w:val="1"/>
      <w:numFmt w:val="bullet"/>
      <w:lvlText w:val="•"/>
      <w:lvlJc w:val="left"/>
      <w:pPr>
        <w:tabs>
          <w:tab w:val="num" w:pos="5040"/>
        </w:tabs>
        <w:ind w:left="5040" w:hanging="360"/>
      </w:pPr>
      <w:rPr>
        <w:rFonts w:ascii="Arial" w:hAnsi="Arial" w:hint="default"/>
      </w:rPr>
    </w:lvl>
    <w:lvl w:ilvl="7" w:tplc="FF145130" w:tentative="1">
      <w:start w:val="1"/>
      <w:numFmt w:val="bullet"/>
      <w:lvlText w:val="•"/>
      <w:lvlJc w:val="left"/>
      <w:pPr>
        <w:tabs>
          <w:tab w:val="num" w:pos="5760"/>
        </w:tabs>
        <w:ind w:left="5760" w:hanging="360"/>
      </w:pPr>
      <w:rPr>
        <w:rFonts w:ascii="Arial" w:hAnsi="Arial" w:hint="default"/>
      </w:rPr>
    </w:lvl>
    <w:lvl w:ilvl="8" w:tplc="13F61A9A" w:tentative="1">
      <w:start w:val="1"/>
      <w:numFmt w:val="bullet"/>
      <w:lvlText w:val="•"/>
      <w:lvlJc w:val="left"/>
      <w:pPr>
        <w:tabs>
          <w:tab w:val="num" w:pos="6480"/>
        </w:tabs>
        <w:ind w:left="6480" w:hanging="360"/>
      </w:pPr>
      <w:rPr>
        <w:rFonts w:ascii="Arial" w:hAnsi="Arial" w:hint="default"/>
      </w:rPr>
    </w:lvl>
  </w:abstractNum>
  <w:abstractNum w:abstractNumId="13">
    <w:nsid w:val="47A37936"/>
    <w:multiLevelType w:val="hybridMultilevel"/>
    <w:tmpl w:val="D918129A"/>
    <w:lvl w:ilvl="0" w:tplc="40542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D054F0">
      <w:start w:val="1"/>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A11EC"/>
    <w:multiLevelType w:val="hybridMultilevel"/>
    <w:tmpl w:val="673A908E"/>
    <w:lvl w:ilvl="0" w:tplc="45727712">
      <w:start w:val="1"/>
      <w:numFmt w:val="lowerLetter"/>
      <w:lvlText w:val="%1)"/>
      <w:lvlJc w:val="left"/>
      <w:pPr>
        <w:tabs>
          <w:tab w:val="num" w:pos="720"/>
        </w:tabs>
        <w:ind w:left="720" w:hanging="360"/>
      </w:pPr>
    </w:lvl>
    <w:lvl w:ilvl="1" w:tplc="8BD608E2" w:tentative="1">
      <w:start w:val="1"/>
      <w:numFmt w:val="lowerLetter"/>
      <w:lvlText w:val="%2)"/>
      <w:lvlJc w:val="left"/>
      <w:pPr>
        <w:tabs>
          <w:tab w:val="num" w:pos="1440"/>
        </w:tabs>
        <w:ind w:left="1440" w:hanging="360"/>
      </w:pPr>
    </w:lvl>
    <w:lvl w:ilvl="2" w:tplc="1B18F0A0" w:tentative="1">
      <w:start w:val="1"/>
      <w:numFmt w:val="lowerLetter"/>
      <w:lvlText w:val="%3)"/>
      <w:lvlJc w:val="left"/>
      <w:pPr>
        <w:tabs>
          <w:tab w:val="num" w:pos="2160"/>
        </w:tabs>
        <w:ind w:left="2160" w:hanging="360"/>
      </w:pPr>
    </w:lvl>
    <w:lvl w:ilvl="3" w:tplc="E982C594" w:tentative="1">
      <w:start w:val="1"/>
      <w:numFmt w:val="lowerLetter"/>
      <w:lvlText w:val="%4)"/>
      <w:lvlJc w:val="left"/>
      <w:pPr>
        <w:tabs>
          <w:tab w:val="num" w:pos="2880"/>
        </w:tabs>
        <w:ind w:left="2880" w:hanging="360"/>
      </w:pPr>
    </w:lvl>
    <w:lvl w:ilvl="4" w:tplc="5840FB5E" w:tentative="1">
      <w:start w:val="1"/>
      <w:numFmt w:val="lowerLetter"/>
      <w:lvlText w:val="%5)"/>
      <w:lvlJc w:val="left"/>
      <w:pPr>
        <w:tabs>
          <w:tab w:val="num" w:pos="3600"/>
        </w:tabs>
        <w:ind w:left="3600" w:hanging="360"/>
      </w:pPr>
    </w:lvl>
    <w:lvl w:ilvl="5" w:tplc="C8D4ECD6" w:tentative="1">
      <w:start w:val="1"/>
      <w:numFmt w:val="lowerLetter"/>
      <w:lvlText w:val="%6)"/>
      <w:lvlJc w:val="left"/>
      <w:pPr>
        <w:tabs>
          <w:tab w:val="num" w:pos="4320"/>
        </w:tabs>
        <w:ind w:left="4320" w:hanging="360"/>
      </w:pPr>
    </w:lvl>
    <w:lvl w:ilvl="6" w:tplc="7C62244A" w:tentative="1">
      <w:start w:val="1"/>
      <w:numFmt w:val="lowerLetter"/>
      <w:lvlText w:val="%7)"/>
      <w:lvlJc w:val="left"/>
      <w:pPr>
        <w:tabs>
          <w:tab w:val="num" w:pos="5040"/>
        </w:tabs>
        <w:ind w:left="5040" w:hanging="360"/>
      </w:pPr>
    </w:lvl>
    <w:lvl w:ilvl="7" w:tplc="AB404276" w:tentative="1">
      <w:start w:val="1"/>
      <w:numFmt w:val="lowerLetter"/>
      <w:lvlText w:val="%8)"/>
      <w:lvlJc w:val="left"/>
      <w:pPr>
        <w:tabs>
          <w:tab w:val="num" w:pos="5760"/>
        </w:tabs>
        <w:ind w:left="5760" w:hanging="360"/>
      </w:pPr>
    </w:lvl>
    <w:lvl w:ilvl="8" w:tplc="2ADCA86C" w:tentative="1">
      <w:start w:val="1"/>
      <w:numFmt w:val="lowerLetter"/>
      <w:lvlText w:val="%9)"/>
      <w:lvlJc w:val="left"/>
      <w:pPr>
        <w:tabs>
          <w:tab w:val="num" w:pos="6480"/>
        </w:tabs>
        <w:ind w:left="6480" w:hanging="360"/>
      </w:pPr>
    </w:lvl>
  </w:abstractNum>
  <w:abstractNum w:abstractNumId="15">
    <w:nsid w:val="6D760631"/>
    <w:multiLevelType w:val="hybridMultilevel"/>
    <w:tmpl w:val="5A6EC942"/>
    <w:lvl w:ilvl="0" w:tplc="707CCEB4">
      <w:start w:val="1"/>
      <w:numFmt w:val="bullet"/>
      <w:lvlText w:val="•"/>
      <w:lvlJc w:val="left"/>
      <w:pPr>
        <w:tabs>
          <w:tab w:val="num" w:pos="720"/>
        </w:tabs>
        <w:ind w:left="720" w:hanging="360"/>
      </w:pPr>
      <w:rPr>
        <w:rFonts w:ascii="Arial" w:hAnsi="Arial" w:hint="default"/>
      </w:rPr>
    </w:lvl>
    <w:lvl w:ilvl="1" w:tplc="5ACCCAAC" w:tentative="1">
      <w:start w:val="1"/>
      <w:numFmt w:val="bullet"/>
      <w:lvlText w:val="•"/>
      <w:lvlJc w:val="left"/>
      <w:pPr>
        <w:tabs>
          <w:tab w:val="num" w:pos="1440"/>
        </w:tabs>
        <w:ind w:left="1440" w:hanging="360"/>
      </w:pPr>
      <w:rPr>
        <w:rFonts w:ascii="Arial" w:hAnsi="Arial" w:hint="default"/>
      </w:rPr>
    </w:lvl>
    <w:lvl w:ilvl="2" w:tplc="DDEC4436" w:tentative="1">
      <w:start w:val="1"/>
      <w:numFmt w:val="bullet"/>
      <w:lvlText w:val="•"/>
      <w:lvlJc w:val="left"/>
      <w:pPr>
        <w:tabs>
          <w:tab w:val="num" w:pos="2160"/>
        </w:tabs>
        <w:ind w:left="2160" w:hanging="360"/>
      </w:pPr>
      <w:rPr>
        <w:rFonts w:ascii="Arial" w:hAnsi="Arial" w:hint="default"/>
      </w:rPr>
    </w:lvl>
    <w:lvl w:ilvl="3" w:tplc="517A2A9A" w:tentative="1">
      <w:start w:val="1"/>
      <w:numFmt w:val="bullet"/>
      <w:lvlText w:val="•"/>
      <w:lvlJc w:val="left"/>
      <w:pPr>
        <w:tabs>
          <w:tab w:val="num" w:pos="2880"/>
        </w:tabs>
        <w:ind w:left="2880" w:hanging="360"/>
      </w:pPr>
      <w:rPr>
        <w:rFonts w:ascii="Arial" w:hAnsi="Arial" w:hint="default"/>
      </w:rPr>
    </w:lvl>
    <w:lvl w:ilvl="4" w:tplc="D92CE67E" w:tentative="1">
      <w:start w:val="1"/>
      <w:numFmt w:val="bullet"/>
      <w:lvlText w:val="•"/>
      <w:lvlJc w:val="left"/>
      <w:pPr>
        <w:tabs>
          <w:tab w:val="num" w:pos="3600"/>
        </w:tabs>
        <w:ind w:left="3600" w:hanging="360"/>
      </w:pPr>
      <w:rPr>
        <w:rFonts w:ascii="Arial" w:hAnsi="Arial" w:hint="default"/>
      </w:rPr>
    </w:lvl>
    <w:lvl w:ilvl="5" w:tplc="0B32CBE2" w:tentative="1">
      <w:start w:val="1"/>
      <w:numFmt w:val="bullet"/>
      <w:lvlText w:val="•"/>
      <w:lvlJc w:val="left"/>
      <w:pPr>
        <w:tabs>
          <w:tab w:val="num" w:pos="4320"/>
        </w:tabs>
        <w:ind w:left="4320" w:hanging="360"/>
      </w:pPr>
      <w:rPr>
        <w:rFonts w:ascii="Arial" w:hAnsi="Arial" w:hint="default"/>
      </w:rPr>
    </w:lvl>
    <w:lvl w:ilvl="6" w:tplc="4FF2625E" w:tentative="1">
      <w:start w:val="1"/>
      <w:numFmt w:val="bullet"/>
      <w:lvlText w:val="•"/>
      <w:lvlJc w:val="left"/>
      <w:pPr>
        <w:tabs>
          <w:tab w:val="num" w:pos="5040"/>
        </w:tabs>
        <w:ind w:left="5040" w:hanging="360"/>
      </w:pPr>
      <w:rPr>
        <w:rFonts w:ascii="Arial" w:hAnsi="Arial" w:hint="default"/>
      </w:rPr>
    </w:lvl>
    <w:lvl w:ilvl="7" w:tplc="12025DDE" w:tentative="1">
      <w:start w:val="1"/>
      <w:numFmt w:val="bullet"/>
      <w:lvlText w:val="•"/>
      <w:lvlJc w:val="left"/>
      <w:pPr>
        <w:tabs>
          <w:tab w:val="num" w:pos="5760"/>
        </w:tabs>
        <w:ind w:left="5760" w:hanging="360"/>
      </w:pPr>
      <w:rPr>
        <w:rFonts w:ascii="Arial" w:hAnsi="Arial" w:hint="default"/>
      </w:rPr>
    </w:lvl>
    <w:lvl w:ilvl="8" w:tplc="AC76D4A4" w:tentative="1">
      <w:start w:val="1"/>
      <w:numFmt w:val="bullet"/>
      <w:lvlText w:val="•"/>
      <w:lvlJc w:val="left"/>
      <w:pPr>
        <w:tabs>
          <w:tab w:val="num" w:pos="6480"/>
        </w:tabs>
        <w:ind w:left="6480" w:hanging="360"/>
      </w:pPr>
      <w:rPr>
        <w:rFonts w:ascii="Arial" w:hAnsi="Arial" w:hint="default"/>
      </w:rPr>
    </w:lvl>
  </w:abstractNum>
  <w:abstractNum w:abstractNumId="16">
    <w:nsid w:val="6F780D57"/>
    <w:multiLevelType w:val="hybridMultilevel"/>
    <w:tmpl w:val="647EA33C"/>
    <w:lvl w:ilvl="0" w:tplc="5CA47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11"/>
  </w:num>
  <w:num w:numId="5">
    <w:abstractNumId w:val="8"/>
  </w:num>
  <w:num w:numId="6">
    <w:abstractNumId w:val="13"/>
  </w:num>
  <w:num w:numId="7">
    <w:abstractNumId w:val="3"/>
  </w:num>
  <w:num w:numId="8">
    <w:abstractNumId w:val="5"/>
  </w:num>
  <w:num w:numId="9">
    <w:abstractNumId w:val="9"/>
  </w:num>
  <w:num w:numId="10">
    <w:abstractNumId w:val="16"/>
  </w:num>
  <w:num w:numId="11">
    <w:abstractNumId w:val="2"/>
  </w:num>
  <w:num w:numId="12">
    <w:abstractNumId w:val="7"/>
  </w:num>
  <w:num w:numId="13">
    <w:abstractNumId w:val="12"/>
  </w:num>
  <w:num w:numId="14">
    <w:abstractNumId w:val="15"/>
  </w:num>
  <w:num w:numId="15">
    <w:abstractNumId w:val="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E"/>
    <w:rsid w:val="00023A1E"/>
    <w:rsid w:val="00090305"/>
    <w:rsid w:val="000A3DA9"/>
    <w:rsid w:val="001274F2"/>
    <w:rsid w:val="001C2F5E"/>
    <w:rsid w:val="002813FC"/>
    <w:rsid w:val="002C0F52"/>
    <w:rsid w:val="00300438"/>
    <w:rsid w:val="003100BA"/>
    <w:rsid w:val="00482BE2"/>
    <w:rsid w:val="004A2A37"/>
    <w:rsid w:val="004D78D5"/>
    <w:rsid w:val="004F0E6B"/>
    <w:rsid w:val="005004AA"/>
    <w:rsid w:val="0053440D"/>
    <w:rsid w:val="00615D9A"/>
    <w:rsid w:val="006A5845"/>
    <w:rsid w:val="007570DC"/>
    <w:rsid w:val="00771A8B"/>
    <w:rsid w:val="00787FA5"/>
    <w:rsid w:val="007A2053"/>
    <w:rsid w:val="007F6499"/>
    <w:rsid w:val="00800DBB"/>
    <w:rsid w:val="00871B2E"/>
    <w:rsid w:val="008E008F"/>
    <w:rsid w:val="009B7E89"/>
    <w:rsid w:val="009D355A"/>
    <w:rsid w:val="00A0433F"/>
    <w:rsid w:val="00A2514B"/>
    <w:rsid w:val="00A45F7E"/>
    <w:rsid w:val="00A6799F"/>
    <w:rsid w:val="00AD3BA8"/>
    <w:rsid w:val="00C95109"/>
    <w:rsid w:val="00CB363C"/>
    <w:rsid w:val="00E734CF"/>
    <w:rsid w:val="00EA4D98"/>
    <w:rsid w:val="00EF0E47"/>
    <w:rsid w:val="00EF1A14"/>
    <w:rsid w:val="00F473DB"/>
    <w:rsid w:val="00F8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8BC0-15A4-420D-8893-D3F2127C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6</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dc:creator>
  <cp:lastModifiedBy>jun</cp:lastModifiedBy>
  <cp:revision>33</cp:revision>
  <dcterms:created xsi:type="dcterms:W3CDTF">2012-11-21T10:34:00Z</dcterms:created>
  <dcterms:modified xsi:type="dcterms:W3CDTF">2012-11-26T05:29:00Z</dcterms:modified>
</cp:coreProperties>
</file>